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1" w:rsidRDefault="002122D1" w:rsidP="002122D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2D1" w:rsidRPr="00F95EAB" w:rsidRDefault="002122D1" w:rsidP="00212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122D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3395" cy="617220"/>
            <wp:effectExtent l="19050" t="0" r="1905" b="0"/>
            <wp:docPr id="28" name="Рисунок 11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D1" w:rsidRPr="00F95EAB" w:rsidRDefault="002122D1" w:rsidP="002122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22D1" w:rsidRPr="00F95EAB" w:rsidRDefault="002122D1" w:rsidP="002122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122D1" w:rsidRPr="00F95EAB" w:rsidRDefault="002122D1" w:rsidP="002122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ПОСТАНОВЛЕНИЕ</w:t>
      </w:r>
    </w:p>
    <w:p w:rsidR="002122D1" w:rsidRPr="00F95EAB" w:rsidRDefault="002122D1" w:rsidP="002122D1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15.08.2023    </w:t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sz w:val="26"/>
          <w:szCs w:val="26"/>
          <w:lang w:eastAsia="ru-RU"/>
        </w:rPr>
        <w:t>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          №  822  -</w:t>
      </w:r>
      <w:proofErr w:type="spellStart"/>
      <w:proofErr w:type="gram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том числе спортивной инфраструктуры муниципальных образовательных организаций</w:t>
      </w:r>
      <w:r w:rsidRPr="002122D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во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внеучебное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время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 w:rsidRPr="00F95EAB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от 04.12.2007 N 329-ФЗ «О физической культуре и спорте в Российской Федерации», Федеральным </w:t>
      </w:r>
      <w:hyperlink r:id="rId6" w:history="1">
        <w:r w:rsidRPr="00F95EAB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от 29.12.2012 N 273-ФЗ «Об образовании в Российской Федерации», учитывая ч. 5 </w:t>
      </w:r>
      <w:hyperlink r:id="rId7" w:history="1">
        <w:r w:rsidRPr="00F95EAB">
          <w:rPr>
            <w:rFonts w:ascii="Arial" w:eastAsia="Times New Roman" w:hAnsi="Arial" w:cs="Arial"/>
            <w:sz w:val="26"/>
            <w:szCs w:val="26"/>
            <w:lang w:eastAsia="ru-RU"/>
          </w:rPr>
          <w:t>подпункт «а» пункта 2</w:t>
        </w:r>
      </w:hyperlink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Перечня поручений по итогам заседания Совета по развитию физической культуры и спорта, утвержденного Президентом Российской Федерации от 22.11.2019 № Пр-2397, руководствуясь статьями 7, 8, 47 Устава</w:t>
      </w:r>
      <w:proofErr w:type="gram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</w:t>
      </w:r>
      <w:hyperlink w:anchor="Par32" w:history="1">
        <w:r w:rsidRPr="00F95EAB">
          <w:rPr>
            <w:rFonts w:ascii="Arial" w:eastAsia="Times New Roman" w:hAnsi="Arial" w:cs="Arial"/>
            <w:sz w:val="26"/>
            <w:szCs w:val="26"/>
            <w:lang w:eastAsia="ru-RU"/>
          </w:rPr>
          <w:t>Порядок</w:t>
        </w:r>
      </w:hyperlink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использования населением объектов спорта, находящихся в муниципальной собственности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том числе спортивной инфраструктуры муниципальных образовательных организаций во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внеучебное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время, согласно приложению.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Брюханова И.М.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</w:t>
      </w:r>
      <w:proofErr w:type="gram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день, следующий за днем его опубликования в Официальном  вестнике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 с 01 июля 2023 года.</w:t>
      </w:r>
    </w:p>
    <w:p w:rsidR="002122D1" w:rsidRPr="00F95EAB" w:rsidRDefault="002122D1" w:rsidP="002122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22D1" w:rsidRPr="00F95EAB" w:rsidRDefault="002122D1" w:rsidP="002122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95E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95EA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А.С. Медведев</w:t>
      </w:r>
    </w:p>
    <w:p w:rsidR="002122D1" w:rsidRPr="00F95EAB" w:rsidRDefault="002122D1" w:rsidP="002122D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122D1" w:rsidRPr="00F95EAB" w:rsidRDefault="002122D1" w:rsidP="002122D1">
      <w:pPr>
        <w:spacing w:after="0" w:line="240" w:lineRule="auto"/>
        <w:ind w:left="5400"/>
        <w:jc w:val="right"/>
        <w:rPr>
          <w:rFonts w:ascii="Arial" w:hAnsi="Arial" w:cs="Arial"/>
          <w:sz w:val="18"/>
          <w:szCs w:val="20"/>
          <w:lang w:eastAsia="ru-RU"/>
        </w:rPr>
      </w:pPr>
      <w:r w:rsidRPr="00F95EAB">
        <w:rPr>
          <w:rFonts w:ascii="Arial" w:hAnsi="Arial" w:cs="Arial"/>
          <w:sz w:val="18"/>
          <w:szCs w:val="20"/>
          <w:lang w:eastAsia="ru-RU"/>
        </w:rPr>
        <w:t xml:space="preserve">Приложение к постановлению администрации  </w:t>
      </w:r>
      <w:proofErr w:type="spellStart"/>
      <w:r w:rsidRPr="00F95EAB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F95EAB">
        <w:rPr>
          <w:rFonts w:ascii="Arial" w:hAnsi="Arial" w:cs="Arial"/>
          <w:sz w:val="18"/>
          <w:szCs w:val="20"/>
          <w:lang w:eastAsia="ru-RU"/>
        </w:rPr>
        <w:t xml:space="preserve">  района </w:t>
      </w:r>
    </w:p>
    <w:p w:rsidR="002122D1" w:rsidRPr="00F95EAB" w:rsidRDefault="002122D1" w:rsidP="002122D1">
      <w:pPr>
        <w:spacing w:after="0" w:line="240" w:lineRule="auto"/>
        <w:ind w:left="4692" w:firstLine="708"/>
        <w:jc w:val="right"/>
        <w:rPr>
          <w:rFonts w:ascii="Arial" w:hAnsi="Arial" w:cs="Arial"/>
          <w:sz w:val="18"/>
          <w:szCs w:val="20"/>
          <w:lang w:eastAsia="ru-RU"/>
        </w:rPr>
      </w:pPr>
      <w:r w:rsidRPr="00F95EAB">
        <w:rPr>
          <w:rFonts w:ascii="Arial" w:hAnsi="Arial" w:cs="Arial"/>
          <w:sz w:val="18"/>
          <w:szCs w:val="20"/>
          <w:lang w:eastAsia="ru-RU"/>
        </w:rPr>
        <w:t>от «15»</w:t>
      </w:r>
      <w:r w:rsidRPr="002122D1">
        <w:rPr>
          <w:rFonts w:ascii="Arial" w:hAnsi="Arial" w:cs="Arial"/>
          <w:sz w:val="18"/>
          <w:szCs w:val="20"/>
          <w:lang w:eastAsia="ru-RU"/>
        </w:rPr>
        <w:t xml:space="preserve"> 08.</w:t>
      </w:r>
      <w:r w:rsidRPr="00F95EAB">
        <w:rPr>
          <w:rFonts w:ascii="Arial" w:hAnsi="Arial" w:cs="Arial"/>
          <w:sz w:val="18"/>
          <w:szCs w:val="20"/>
          <w:lang w:eastAsia="ru-RU"/>
        </w:rPr>
        <w:t>2023 № 822</w:t>
      </w:r>
      <w:r w:rsidRPr="00F95EAB">
        <w:rPr>
          <w:rFonts w:ascii="Arial" w:eastAsia="Times New Roman" w:hAnsi="Arial" w:cs="Arial"/>
          <w:sz w:val="18"/>
          <w:szCs w:val="20"/>
          <w:lang w:eastAsia="ru-RU"/>
        </w:rPr>
        <w:t xml:space="preserve"> -</w:t>
      </w:r>
      <w:proofErr w:type="spellStart"/>
      <w:proofErr w:type="gramStart"/>
      <w:r w:rsidRPr="00F95EAB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  <w:r w:rsidRPr="002122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использования населением объектов спорта, находящихся в муниципальной собственности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 том числе спортивной инфраструктуры муниципальных образовательных организаций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во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внеучебное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время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использования населением объектов спорта, находящихся в муниципальной собственности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 том числе спортивной инфраструктуры муниципальных образовательных организаций во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внеучебное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время (далее - Порядок), определяет порядок использования гражданами (физическими лицами), индивидуальными предпринимателями, юридическими лицами (далее - пользователи) объектов спорта, находящихся в муниципальной собственности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закрепленных на праве оперативного управления за муниципальными учреждениями, в отношении которых администрация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</w:t>
      </w:r>
      <w:proofErr w:type="gram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функции и полномочия учредителя (далее - учреждения спорта), в том числе </w:t>
      </w:r>
      <w:r w:rsidRPr="00F95E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спортивной инфраструктуры муниципальных образовательных организаций, в отношении которых администрация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 функции и полномочия учредителя (далее - образовательные организации), во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внеучебное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время.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имущества, находящиеся в муниципальной собственности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</w:t>
      </w:r>
      <w:proofErr w:type="spell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внеучебное</w:t>
      </w:r>
      <w:proofErr w:type="spell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время.</w:t>
      </w:r>
      <w:proofErr w:type="gramEnd"/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3. Объекты спорта используются пользователями в целях: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- проведения физкультурных, спортивных мероприятий;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- привлечения граждан к систематическим занятиям физической культурой и спортом, формирования здорового образа жизни;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- повышения роли физической культуры в оздоровлении, предупреждения заболеваемости и сохранения здоровья граждан;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- создания условий для самостоятельных и организованных занятий граждан физической культурой и спортом.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4. Объекты спорта должны соответствовать </w:t>
      </w:r>
      <w:hyperlink r:id="rId8" w:history="1">
        <w:r w:rsidRPr="00F95EAB">
          <w:rPr>
            <w:rFonts w:ascii="Arial" w:eastAsia="Times New Roman" w:hAnsi="Arial" w:cs="Arial"/>
            <w:sz w:val="20"/>
            <w:szCs w:val="20"/>
            <w:lang w:eastAsia="ru-RU"/>
          </w:rPr>
          <w:t>требованиям</w:t>
        </w:r>
      </w:hyperlink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к антитеррористической защищенности объектов спорта, утвержденным Постановлением Правительства Российской Федерации от 06.03.2015 № 202.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Физкультурно-оздоровительные и спортивные услуги, оказываемые на объектах спорта, должны соответствовать национальному </w:t>
      </w:r>
      <w:hyperlink r:id="rId9" w:history="1">
        <w:r w:rsidRPr="00F95EAB">
          <w:rPr>
            <w:rFonts w:ascii="Arial" w:eastAsia="Times New Roman" w:hAnsi="Arial" w:cs="Arial"/>
            <w:sz w:val="20"/>
            <w:szCs w:val="20"/>
            <w:lang w:eastAsia="ru-RU"/>
          </w:rPr>
          <w:t>стандарту</w:t>
        </w:r>
      </w:hyperlink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ГОСТ </w:t>
      </w:r>
      <w:proofErr w:type="gram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52025-2021 «Услуги физкультурно-оздоровительные и спортивные. </w:t>
      </w:r>
      <w:proofErr w:type="gram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Требования безопасности потребителей», утвержденному Приказом Федерального агентства по техническому регулированию и метрологии от 03.12.2021 № 1689-ст.</w:t>
      </w:r>
      <w:proofErr w:type="gramEnd"/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5. Учреждения спорта (образовательные организации), являющиеся правообладателями объектов спорта,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организаций), а также необходимости выполнения целей, указанных в </w:t>
      </w:r>
      <w:hyperlink w:anchor="Par40" w:history="1">
        <w:r w:rsidRPr="00F95EAB">
          <w:rPr>
            <w:rFonts w:ascii="Arial" w:eastAsia="Times New Roman" w:hAnsi="Arial" w:cs="Arial"/>
            <w:sz w:val="20"/>
            <w:szCs w:val="20"/>
            <w:lang w:eastAsia="ru-RU"/>
          </w:rPr>
          <w:t>пункте 3</w:t>
        </w:r>
      </w:hyperlink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6. Использование объектов спорта осуществляется посредством: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- заключения с пользователями в соответствии с действующим законодательством Российской Федерации, Красноярского края и муниципальными правовыми актами договоров об оказании услуг в сфере физической культуры и спорта, о предоставлении в аренду или в безвозмездное пользование объектов спорта;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- предоставления гражданам доступа на объекты спорта для самостоятельных занятий физической культурой и спортом.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proofErr w:type="gramStart"/>
      <w:r w:rsidRPr="00F95EAB">
        <w:rPr>
          <w:rFonts w:ascii="Arial" w:eastAsia="Times New Roman" w:hAnsi="Arial" w:cs="Arial"/>
          <w:sz w:val="20"/>
          <w:szCs w:val="20"/>
          <w:lang w:eastAsia="ru-RU"/>
        </w:rPr>
        <w:t>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порядке, установленном действующим законодательством Российской Федерации и Красноярского края, оценка последствий заключения таких договоров для обеспечения жизнедеятельности, образования, развития, отдыха и оздоровления детей</w:t>
      </w:r>
      <w:proofErr w:type="gramEnd"/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</w:t>
      </w:r>
      <w:hyperlink r:id="rId10" w:history="1">
        <w:r w:rsidRPr="00F95EAB">
          <w:rPr>
            <w:rFonts w:ascii="Arial" w:eastAsia="Times New Roman" w:hAnsi="Arial" w:cs="Arial"/>
            <w:sz w:val="20"/>
            <w:szCs w:val="20"/>
            <w:lang w:eastAsia="ru-RU"/>
          </w:rPr>
          <w:t>абзаце третьем пункта 4 статьи 13</w:t>
        </w:r>
      </w:hyperlink>
      <w:r w:rsidRPr="00F95EAB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24.07.1998 № 124-ФЗ «Об основных гарантиях прав ребенка в Российской Федерации».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8. Использование объектов спорта может осуществляться пользователями на безвозмездной, льготной и платной основе.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9. Использование объектов спорта пользователями на безвозмездной основе осуществляется в соответствии с муниципальными заданиями на оказание муниципальных услуг (выполнение работ) учреждений спорта (образовательных организаций), в оперативном управлении которых находятся объекты спорта.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10. Использование объектов спорта пользователями на льготной основе осуществляется в порядке и на условиях, установленных локальными нормативными актами учреждений спорта (образовательных организаций), в соответствии с нормативными правовыми актами Российской Федерации, Красноярского края и муниципальными правовыми актами.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Информация о порядке 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информационно-телекоммуникационной сети Интернет.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11. Использование объектов спорта пользователями на платной основе осуществляется в соответствии с правилами и прейскурантом, утвержденными локальными нормативными актами учреждений спорта (образовательных организаций).</w:t>
      </w:r>
    </w:p>
    <w:p w:rsidR="002122D1" w:rsidRPr="00F95EAB" w:rsidRDefault="002122D1" w:rsidP="0021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5EAB">
        <w:rPr>
          <w:rFonts w:ascii="Arial" w:eastAsia="Times New Roman" w:hAnsi="Arial" w:cs="Arial"/>
          <w:sz w:val="20"/>
          <w:szCs w:val="20"/>
          <w:lang w:eastAsia="ru-RU"/>
        </w:rPr>
        <w:t>12. Информирование пользователей о месте нахождения, режиме работы, правилах посещения объектов спорта, перечне, стоимости и порядке предоставления спортивных и физкультурно-оздоровительных услуг осуществляется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учреждений спорта (образовательных организаций) в информационно-телекоммуникационной сети Интернет.</w:t>
      </w:r>
    </w:p>
    <w:p w:rsidR="002122D1" w:rsidRPr="00F95EAB" w:rsidRDefault="002122D1" w:rsidP="002122D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6B44" w:rsidRDefault="00AD6B44"/>
    <w:sectPr w:rsidR="00AD6B44" w:rsidSect="00AD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2D1"/>
    <w:rsid w:val="002122D1"/>
    <w:rsid w:val="00A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9863D79D6830C50896F217B4517499AEFDA21E18B4D12B37B6B2A69A1A2175CE309CB73D22A5AFECC85F2DEB60AD80ABCA0FC96D56233b8g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99863D79D6830C50896F217B4517499DEDD324E48F4D12B37B6B2A69A1A2175CE309CB73D22A5FF3CC85F2DEB60AD80ABCA0FC96D56233b8g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9863D79D6830C50896F217B4517499AEDDF27EA8B4D12B37B6B2A69A1A2174EE351C771D4345BFCD9D3A398bEg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99863D79D6830C50896F217B4517499AEADD20EA8A4D12B37B6B2A69A1A2174EE351C771D4345BFCD9D3A398bEg0H" TargetMode="External"/><Relationship Id="rId10" Type="http://schemas.openxmlformats.org/officeDocument/2006/relationships/hyperlink" Target="consultantplus://offline/ref=A099863D79D6830C50896F217B4517499AEADD20E58E4D12B37B6B2A69A1A2175CE309CB76D0210FAB8384AE98E519DA0ABCA2FA8AbDg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099863D79D6830C508970347E4517499CE6D226E5841018BB2267286EAEFD125BF209C875CC2A5DE4C5D1A1b9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2023-09-06T12:44:00Z</dcterms:created>
  <dcterms:modified xsi:type="dcterms:W3CDTF">2023-09-06T12:45:00Z</dcterms:modified>
</cp:coreProperties>
</file>