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177A66" w:rsidRPr="00177A66" w:rsidTr="00AB4711">
        <w:trPr>
          <w:trHeight w:val="735"/>
          <w:tblCellSpacing w:w="0" w:type="dxa"/>
        </w:trPr>
        <w:tc>
          <w:tcPr>
            <w:tcW w:w="5000" w:type="pct"/>
            <w:vAlign w:val="center"/>
            <w:hideMark/>
          </w:tcPr>
          <w:p w:rsidR="00177A66" w:rsidRPr="008C012D" w:rsidRDefault="00177A66" w:rsidP="00AB4711">
            <w:pPr>
              <w:spacing w:after="12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</w:pPr>
            <w:r w:rsidRPr="008C012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 xml:space="preserve">Мониторинг и оценка качества управления муниципальными финансами в </w:t>
            </w:r>
            <w:r w:rsidR="00AB4711" w:rsidRPr="008C012D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sz w:val="28"/>
                <w:szCs w:val="28"/>
                <w:lang w:eastAsia="ru-RU"/>
              </w:rPr>
              <w:t>поселениях Богучанского района</w:t>
            </w:r>
          </w:p>
          <w:p w:rsidR="00AB4711" w:rsidRPr="00720D78" w:rsidRDefault="00AB4711" w:rsidP="00AB4711">
            <w:pPr>
              <w:spacing w:after="126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999999"/>
                <w:sz w:val="28"/>
                <w:szCs w:val="28"/>
                <w:lang w:eastAsia="ru-RU"/>
              </w:rPr>
            </w:pPr>
          </w:p>
        </w:tc>
      </w:tr>
      <w:tr w:rsidR="00177A66" w:rsidRPr="00177A66" w:rsidTr="00AB471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77A66" w:rsidRPr="00720D78" w:rsidRDefault="00177A66" w:rsidP="00177A66">
            <w:pPr>
              <w:spacing w:after="12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7A66" w:rsidRPr="00720D78" w:rsidRDefault="00A21B65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proofErr w:type="gramStart"/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Начиная с 201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финансов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ым управлением администрации </w:t>
            </w:r>
            <w:proofErr w:type="spellStart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Богучанского</w:t>
            </w:r>
            <w:proofErr w:type="spellEnd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проводится</w:t>
            </w:r>
            <w:proofErr w:type="gramEnd"/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 и оценка качества управления муниципальными финансами в 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поселениях </w:t>
            </w:r>
            <w:proofErr w:type="spellStart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Богучанского</w:t>
            </w:r>
            <w:proofErr w:type="spellEnd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7A66" w:rsidRPr="00720D78" w:rsidRDefault="00EF21D3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proofErr w:type="gramStart"/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остановления</w:t>
            </w:r>
            <w:proofErr w:type="gramEnd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Богучанского</w:t>
            </w:r>
            <w:proofErr w:type="spellEnd"/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12.02.2018 № 153-п</w:t>
            </w:r>
            <w:r w:rsidR="00177A66" w:rsidRPr="00720D7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качество управления муниципальными финансами оценивается по трем группам индикаторов:</w:t>
            </w:r>
          </w:p>
          <w:p w:rsidR="00177A66" w:rsidRPr="00720D78" w:rsidRDefault="00177A66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Соблюдение требований Бюджетного кодекса Российской Федерации.</w:t>
            </w:r>
          </w:p>
          <w:p w:rsidR="00177A66" w:rsidRPr="00720D78" w:rsidRDefault="00177A66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Состояние нормативной правовой базы.</w:t>
            </w:r>
          </w:p>
          <w:p w:rsidR="00177A66" w:rsidRPr="00720D78" w:rsidRDefault="00177A66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Качество осуществления бюджетного процесса.</w:t>
            </w:r>
          </w:p>
          <w:p w:rsidR="00177A66" w:rsidRPr="00720D78" w:rsidRDefault="00720D78" w:rsidP="00A21B6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177A66"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значений индикаторов, используемых для целей Мониторинга, каждому муниципальному образованию присваивается соответствующая степень качества упра</w:t>
            </w:r>
            <w:r w:rsidRPr="0072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муниципальными финансами: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041"/>
              <w:gridCol w:w="7030"/>
            </w:tblGrid>
            <w:tr w:rsidR="00720D78" w:rsidRPr="00720D78" w:rsidTr="005E0E8E">
              <w:tc>
                <w:tcPr>
                  <w:tcW w:w="2041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Степень качества</w:t>
                  </w:r>
                </w:p>
              </w:tc>
              <w:tc>
                <w:tcPr>
                  <w:tcW w:w="7030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Условия присвоения Степени качества</w:t>
                  </w:r>
                </w:p>
              </w:tc>
            </w:tr>
            <w:tr w:rsidR="00720D78" w:rsidRPr="00720D78" w:rsidTr="005E0E8E">
              <w:tc>
                <w:tcPr>
                  <w:tcW w:w="2041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7030" w:type="dxa"/>
                </w:tcPr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1. Значения всех индикаторов соблюдения требований Бюджетного </w:t>
                  </w:r>
                  <w:hyperlink r:id="rId4" w:history="1">
                    <w:r w:rsidRPr="00720D78">
                      <w:rPr>
                        <w:sz w:val="28"/>
                        <w:szCs w:val="28"/>
                      </w:rPr>
                      <w:t>кодекса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Российской Федерации (</w:t>
                  </w:r>
                  <w:hyperlink w:anchor="P129" w:history="1">
                    <w:r w:rsidRPr="00720D78">
                      <w:rPr>
                        <w:sz w:val="28"/>
                        <w:szCs w:val="28"/>
                      </w:rPr>
                      <w:t>БК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316" w:history="1">
                    <w:r w:rsidRPr="00720D78">
                      <w:rPr>
                        <w:sz w:val="28"/>
                        <w:szCs w:val="28"/>
                      </w:rPr>
                      <w:t>БК5</w:t>
                    </w:r>
                  </w:hyperlink>
                  <w:r w:rsidRPr="00720D78">
                    <w:rPr>
                      <w:sz w:val="28"/>
                      <w:szCs w:val="28"/>
                    </w:rPr>
                    <w:t>) соответствуют нормативным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2. Приняты и действуют: 2 муниципальных правовых акта  поселений, соответствующих индикаторам </w:t>
                  </w:r>
                  <w:hyperlink w:anchor="P326" w:history="1">
                    <w:r w:rsidRPr="00720D78">
                      <w:rPr>
                        <w:sz w:val="28"/>
                        <w:szCs w:val="28"/>
                      </w:rPr>
                      <w:t>МПА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400" w:history="1">
                    <w:r w:rsidRPr="00720D78">
                      <w:rPr>
                        <w:sz w:val="28"/>
                        <w:szCs w:val="28"/>
                      </w:rPr>
                      <w:t>МПА2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3. Значения не менее:  12 из 14 индикаторов </w:t>
                  </w:r>
                  <w:hyperlink w:anchor="P410" w:history="1">
                    <w:r w:rsidRPr="00720D78">
                      <w:rPr>
                        <w:sz w:val="28"/>
                        <w:szCs w:val="28"/>
                      </w:rPr>
                      <w:t>ОБП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774" w:history="1">
                    <w:r w:rsidRPr="00720D78">
                      <w:rPr>
                        <w:sz w:val="28"/>
                        <w:szCs w:val="28"/>
                      </w:rPr>
                      <w:t>ОБП14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соответствуют нормативным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</w:tc>
            </w:tr>
            <w:tr w:rsidR="00720D78" w:rsidRPr="00720D78" w:rsidTr="005E0E8E">
              <w:tc>
                <w:tcPr>
                  <w:tcW w:w="2041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II</w:t>
                  </w:r>
                </w:p>
              </w:tc>
              <w:tc>
                <w:tcPr>
                  <w:tcW w:w="7030" w:type="dxa"/>
                </w:tcPr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1. Значения всех индикаторов соблюдения требований Бюджетного </w:t>
                  </w:r>
                  <w:hyperlink r:id="rId5" w:history="1">
                    <w:r w:rsidRPr="00720D78">
                      <w:rPr>
                        <w:sz w:val="28"/>
                        <w:szCs w:val="28"/>
                      </w:rPr>
                      <w:t>кодекса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Российской Федерации (</w:t>
                  </w:r>
                  <w:hyperlink w:anchor="P129" w:history="1">
                    <w:r w:rsidRPr="00720D78">
                      <w:rPr>
                        <w:sz w:val="28"/>
                        <w:szCs w:val="28"/>
                      </w:rPr>
                      <w:t>БК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316" w:history="1">
                    <w:r w:rsidRPr="00720D78">
                      <w:rPr>
                        <w:sz w:val="28"/>
                        <w:szCs w:val="28"/>
                      </w:rPr>
                      <w:t>БК5</w:t>
                    </w:r>
                  </w:hyperlink>
                  <w:r w:rsidRPr="00720D78">
                    <w:rPr>
                      <w:sz w:val="28"/>
                      <w:szCs w:val="28"/>
                    </w:rPr>
                    <w:t>) соответствуют нормативным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2. Приняты и действуют: 2 муниципальных правовых акта поселений района, соответствующих индикаторам </w:t>
                  </w:r>
                  <w:hyperlink w:anchor="P326" w:history="1">
                    <w:r w:rsidRPr="00720D78">
                      <w:rPr>
                        <w:sz w:val="28"/>
                        <w:szCs w:val="28"/>
                      </w:rPr>
                      <w:t>МПА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400" w:history="1">
                    <w:r w:rsidRPr="00720D78">
                      <w:rPr>
                        <w:sz w:val="28"/>
                        <w:szCs w:val="28"/>
                      </w:rPr>
                      <w:t>МПА2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согласно приложению N 1 к настоящему </w:t>
                  </w:r>
                  <w:r w:rsidRPr="00720D78">
                    <w:rPr>
                      <w:sz w:val="28"/>
                      <w:szCs w:val="28"/>
                    </w:rPr>
                    <w:lastRenderedPageBreak/>
                    <w:t>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 xml:space="preserve">3. Значения не менее:  8 из 14 индикаторов </w:t>
                  </w:r>
                  <w:hyperlink w:anchor="P410" w:history="1">
                    <w:r w:rsidRPr="00720D78">
                      <w:rPr>
                        <w:sz w:val="28"/>
                        <w:szCs w:val="28"/>
                      </w:rPr>
                      <w:t>ОБП</w:t>
                    </w:r>
                    <w:proofErr w:type="gramStart"/>
                    <w:r w:rsidRPr="00720D78">
                      <w:rPr>
                        <w:sz w:val="28"/>
                        <w:szCs w:val="28"/>
                      </w:rPr>
                      <w:t>1</w:t>
                    </w:r>
                    <w:proofErr w:type="gramEnd"/>
                  </w:hyperlink>
                  <w:r w:rsidRPr="00720D78">
                    <w:rPr>
                      <w:sz w:val="28"/>
                      <w:szCs w:val="28"/>
                    </w:rPr>
                    <w:t xml:space="preserve"> – </w:t>
                  </w:r>
                  <w:hyperlink w:anchor="P774" w:history="1">
                    <w:r w:rsidRPr="00720D78">
                      <w:rPr>
                        <w:sz w:val="28"/>
                        <w:szCs w:val="28"/>
                      </w:rPr>
                      <w:t>ОБП14</w:t>
                    </w:r>
                  </w:hyperlink>
                  <w:r w:rsidRPr="00720D78">
                    <w:rPr>
                      <w:sz w:val="28"/>
                      <w:szCs w:val="28"/>
                    </w:rPr>
                    <w:t xml:space="preserve"> соответствуют нормативным согласно приложению N 1 к настоящему Порядку.</w:t>
                  </w:r>
                </w:p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</w:p>
              </w:tc>
            </w:tr>
            <w:tr w:rsidR="00720D78" w:rsidRPr="00720D78" w:rsidTr="005E0E8E">
              <w:tc>
                <w:tcPr>
                  <w:tcW w:w="2041" w:type="dxa"/>
                </w:tcPr>
                <w:p w:rsidR="00720D78" w:rsidRPr="00720D78" w:rsidRDefault="00720D78" w:rsidP="005E0E8E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lastRenderedPageBreak/>
                    <w:t>III</w:t>
                  </w:r>
                </w:p>
              </w:tc>
              <w:tc>
                <w:tcPr>
                  <w:tcW w:w="7030" w:type="dxa"/>
                </w:tcPr>
                <w:p w:rsidR="00720D78" w:rsidRPr="00720D78" w:rsidRDefault="00720D78" w:rsidP="005E0E8E">
                  <w:pPr>
                    <w:pStyle w:val="ConsPlusNormal"/>
                    <w:rPr>
                      <w:sz w:val="28"/>
                      <w:szCs w:val="28"/>
                    </w:rPr>
                  </w:pPr>
                  <w:r w:rsidRPr="00720D78">
                    <w:rPr>
                      <w:sz w:val="28"/>
                      <w:szCs w:val="28"/>
                    </w:rPr>
                    <w:t>Муниципальное образование не соответствует условиям присвоения I и II Степени качества</w:t>
                  </w:r>
                </w:p>
              </w:tc>
            </w:tr>
          </w:tbl>
          <w:p w:rsidR="00720D78" w:rsidRPr="00720D78" w:rsidRDefault="00720D78" w:rsidP="00720D7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20D78" w:rsidRPr="00720D78" w:rsidRDefault="00720D78" w:rsidP="00720D78">
            <w:pPr>
              <w:pStyle w:val="ConsPlusNormal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720D78">
              <w:rPr>
                <w:sz w:val="28"/>
                <w:szCs w:val="28"/>
              </w:rPr>
              <w:t>8. По результатам мониторинга и оценки качества управления муниципальными финансами в муниципальных образованиях формируется рейтинг муниципальных образований по качеству управления муниципальными финансами, в котором муниципальные образования с равной Степенью качества ранжируются в соответствии с полученными значениями оценки качества управления муниципальными финансами.</w:t>
            </w:r>
          </w:p>
          <w:p w:rsidR="00177A66" w:rsidRPr="00720D78" w:rsidRDefault="00177A66" w:rsidP="00177A6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B65" w:rsidRPr="00177A66" w:rsidTr="00AB4711">
        <w:trPr>
          <w:tblCellSpacing w:w="0" w:type="dxa"/>
        </w:trPr>
        <w:tc>
          <w:tcPr>
            <w:tcW w:w="5000" w:type="pct"/>
            <w:vAlign w:val="center"/>
          </w:tcPr>
          <w:p w:rsidR="00A21B65" w:rsidRPr="00AB4711" w:rsidRDefault="00A21B65" w:rsidP="00177A66">
            <w:pPr>
              <w:spacing w:after="12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3615" w:rsidRDefault="00183615"/>
    <w:sectPr w:rsidR="00183615" w:rsidSect="0018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177A66"/>
    <w:rsid w:val="00177A66"/>
    <w:rsid w:val="00183615"/>
    <w:rsid w:val="00206BB8"/>
    <w:rsid w:val="002D6613"/>
    <w:rsid w:val="0034290D"/>
    <w:rsid w:val="004858A3"/>
    <w:rsid w:val="00720D78"/>
    <w:rsid w:val="008C012D"/>
    <w:rsid w:val="00A21B65"/>
    <w:rsid w:val="00AB4711"/>
    <w:rsid w:val="00AC630C"/>
    <w:rsid w:val="00EF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A66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unhideWhenUsed/>
    <w:rsid w:val="00177A6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0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E3FE5A732F2D0407D001556636069B621CE91530339548BAA5B1429330OEH" TargetMode="External"/><Relationship Id="rId4" Type="http://schemas.openxmlformats.org/officeDocument/2006/relationships/hyperlink" Target="consultantplus://offline/ref=11E3FE5A732F2D0407D001556636069B621CE91530339548BAA5B1429330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Userrfu</cp:lastModifiedBy>
  <cp:revision>9</cp:revision>
  <dcterms:created xsi:type="dcterms:W3CDTF">2018-04-24T05:55:00Z</dcterms:created>
  <dcterms:modified xsi:type="dcterms:W3CDTF">2018-04-24T09:48:00Z</dcterms:modified>
</cp:coreProperties>
</file>