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1" w:rsidRPr="00577BF1" w:rsidRDefault="00BD17A1" w:rsidP="00BD17A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A1" w:rsidRPr="00577BF1" w:rsidRDefault="00BD17A1" w:rsidP="00BD17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7A1" w:rsidRPr="00BD17A1" w:rsidRDefault="00BD17A1" w:rsidP="00BD17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D17A1" w:rsidRPr="00BD17A1" w:rsidRDefault="00BD17A1" w:rsidP="00BD17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D17A1" w:rsidRPr="00BD17A1" w:rsidRDefault="00BD17A1" w:rsidP="00BD17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13. 11. 2019                             с. Богучаны                                   № 1113-п</w:t>
      </w:r>
    </w:p>
    <w:p w:rsidR="00BD17A1" w:rsidRPr="00BD17A1" w:rsidRDefault="00BD17A1" w:rsidP="00BD17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17A1" w:rsidRPr="00BD17A1" w:rsidRDefault="00BD17A1" w:rsidP="00BD17A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BD17A1" w:rsidRPr="00BD17A1" w:rsidRDefault="00BD17A1" w:rsidP="00BD17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17A1" w:rsidRPr="00BD17A1" w:rsidRDefault="00BD17A1" w:rsidP="00BD17A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края,</w:t>
      </w:r>
    </w:p>
    <w:p w:rsidR="00BD17A1" w:rsidRPr="00BD17A1" w:rsidRDefault="00BD17A1" w:rsidP="00BD17A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 xml:space="preserve">   ПОСТАНОВЛЯЮ:</w:t>
      </w:r>
    </w:p>
    <w:p w:rsidR="00BD17A1" w:rsidRPr="00BD17A1" w:rsidRDefault="00BD17A1" w:rsidP="00BD17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BD17A1" w:rsidRPr="00BD17A1" w:rsidRDefault="00BD17A1" w:rsidP="00BD1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>1.1. Приложения к постановлению изложить в новой редакции согласно приложению к настоящему постановлению.</w:t>
      </w:r>
    </w:p>
    <w:p w:rsidR="00BD17A1" w:rsidRPr="00BD17A1" w:rsidRDefault="00BD17A1" w:rsidP="00BD1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BD17A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D17A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Илиндееву.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7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BD17A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BD17A1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BD17A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BD17A1" w:rsidRPr="00BD17A1" w:rsidRDefault="00BD17A1" w:rsidP="00BD17A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17A1" w:rsidRPr="00BD17A1" w:rsidRDefault="00BD17A1" w:rsidP="00BD17A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D17A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Богучанского района </w:t>
      </w:r>
      <w:r w:rsidRPr="00BD17A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</w:t>
      </w:r>
      <w:r w:rsidRPr="00BD17A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И.М. </w:t>
      </w:r>
      <w:proofErr w:type="gramStart"/>
      <w:r w:rsidRPr="00BD17A1">
        <w:rPr>
          <w:rFonts w:ascii="Arial" w:eastAsia="Times New Roman" w:hAnsi="Arial" w:cs="Arial"/>
          <w:kern w:val="1"/>
          <w:sz w:val="26"/>
          <w:szCs w:val="26"/>
          <w:lang w:eastAsia="ar-SA"/>
        </w:rPr>
        <w:t>Брюханов</w:t>
      </w:r>
      <w:proofErr w:type="gramEnd"/>
    </w:p>
    <w:p w:rsidR="00BD17A1" w:rsidRPr="00BD17A1" w:rsidRDefault="00BD17A1" w:rsidP="00BD17A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BD17A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D17A1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«Развитие физической культуры и спорта в Богучанском районе» </w:t>
      </w:r>
    </w:p>
    <w:p w:rsidR="00BD17A1" w:rsidRPr="00BD17A1" w:rsidRDefault="00BD17A1" w:rsidP="00BD17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физической культуры и спорта на территории Богучанского района, направленные на достижение цели и (или) конечных результатов программы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155"/>
        <w:gridCol w:w="4081"/>
        <w:gridCol w:w="1713"/>
      </w:tblGrid>
      <w:tr w:rsidR="00BD17A1" w:rsidRPr="00BD17A1" w:rsidTr="0069462B">
        <w:tc>
          <w:tcPr>
            <w:tcW w:w="325" w:type="pct"/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8" w:type="pct"/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132" w:type="pct"/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895" w:type="pct"/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Сроки принятия </w:t>
            </w:r>
          </w:p>
        </w:tc>
      </w:tr>
      <w:tr w:rsidR="00BD17A1" w:rsidRPr="00BD17A1" w:rsidTr="0069462B">
        <w:tc>
          <w:tcPr>
            <w:tcW w:w="32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8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ФЗ № 329</w:t>
            </w:r>
          </w:p>
        </w:tc>
        <w:tc>
          <w:tcPr>
            <w:tcW w:w="2132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 физической культуре и спорте в Российской Федерации»</w:t>
            </w:r>
          </w:p>
        </w:tc>
        <w:tc>
          <w:tcPr>
            <w:tcW w:w="89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04.12.2007г.</w:t>
            </w:r>
          </w:p>
        </w:tc>
      </w:tr>
      <w:tr w:rsidR="00BD17A1" w:rsidRPr="00BD17A1" w:rsidTr="0069462B">
        <w:tc>
          <w:tcPr>
            <w:tcW w:w="32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8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№1694-п</w:t>
            </w:r>
          </w:p>
        </w:tc>
        <w:tc>
          <w:tcPr>
            <w:tcW w:w="2132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 утверждении Порядка осуществления органом исполнительной власти Богучанского района Красноярского края функций и полномочий учредителя районного муниципального учреждения </w:t>
            </w:r>
          </w:p>
        </w:tc>
        <w:tc>
          <w:tcPr>
            <w:tcW w:w="89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01.12.2010г.</w:t>
            </w:r>
          </w:p>
        </w:tc>
      </w:tr>
      <w:tr w:rsidR="00BD17A1" w:rsidRPr="00BD17A1" w:rsidTr="0069462B">
        <w:tc>
          <w:tcPr>
            <w:tcW w:w="32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Распоряжение Правительства  </w:t>
            </w: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РФ№1188-р</w:t>
            </w:r>
          </w:p>
        </w:tc>
        <w:tc>
          <w:tcPr>
            <w:tcW w:w="2132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 утверждении стратегии спортивной </w:t>
            </w: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индустрии до 2035года</w:t>
            </w:r>
          </w:p>
        </w:tc>
        <w:tc>
          <w:tcPr>
            <w:tcW w:w="89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03.06.2019г.</w:t>
            </w:r>
          </w:p>
        </w:tc>
      </w:tr>
      <w:tr w:rsidR="00BD17A1" w:rsidRPr="00BD17A1" w:rsidTr="0069462B">
        <w:tc>
          <w:tcPr>
            <w:tcW w:w="32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8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№1373-п</w:t>
            </w:r>
          </w:p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2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89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06.02.2019 г.</w:t>
            </w:r>
          </w:p>
        </w:tc>
      </w:tr>
      <w:tr w:rsidR="00BD17A1" w:rsidRPr="00BD17A1" w:rsidTr="0069462B">
        <w:tc>
          <w:tcPr>
            <w:tcW w:w="32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8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№732-п</w:t>
            </w:r>
          </w:p>
        </w:tc>
        <w:tc>
          <w:tcPr>
            <w:tcW w:w="2132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порядка и нормы расходования средств на материальное обеспечение участников при проведении всероссийских, межрегиональных краевых районных спортивно массовых мероприятий, в том числе спортивных соревнований, проводимых на территории Богучанского района</w:t>
            </w:r>
          </w:p>
        </w:tc>
        <w:tc>
          <w:tcPr>
            <w:tcW w:w="895" w:type="pct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05.10.2016г.</w:t>
            </w:r>
          </w:p>
        </w:tc>
      </w:tr>
    </w:tbl>
    <w:p w:rsidR="00BD17A1" w:rsidRPr="00BD17A1" w:rsidRDefault="00BD17A1" w:rsidP="00BD17A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спорта в Богучанском районе"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  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283"/>
        <w:gridCol w:w="1304"/>
        <w:gridCol w:w="1369"/>
        <w:gridCol w:w="1225"/>
        <w:gridCol w:w="878"/>
        <w:gridCol w:w="878"/>
        <w:gridCol w:w="878"/>
        <w:gridCol w:w="878"/>
        <w:gridCol w:w="878"/>
      </w:tblGrid>
      <w:tr w:rsidR="00BD17A1" w:rsidRPr="00BD17A1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2019-2022гг.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14 298 205,00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47 714 962,00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10 590 205,00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44 006 962,00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14 098 205,00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46 914 962,00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10 390 205,0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43 206 962,00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"Формирование культуры здорового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образа жизни"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3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муниципальной программе "Развитие физической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культуры и спорта в Богучанском районе"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</w:t>
            </w:r>
            <w:proofErr w:type="gramStart"/>
            <w:r w:rsidRPr="00BD17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BD17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296"/>
        <w:gridCol w:w="2364"/>
        <w:gridCol w:w="1344"/>
        <w:gridCol w:w="890"/>
        <w:gridCol w:w="907"/>
        <w:gridCol w:w="890"/>
        <w:gridCol w:w="890"/>
        <w:gridCol w:w="990"/>
      </w:tblGrid>
      <w:tr w:rsidR="00BD17A1" w:rsidRPr="00BD17A1" w:rsidTr="0069462B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2019-2022гг.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14 298 205,00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47 714 962,00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3 388 000,00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9 950 205,00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40 666 962,00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14 098 205,00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46 914 962,00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3 388 000,00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9 750 205,00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39 866 962,00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17A1" w:rsidRPr="00BD17A1" w:rsidTr="0069462B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спорта в Богучанском районе»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450"/>
        <w:gridCol w:w="940"/>
        <w:gridCol w:w="827"/>
        <w:gridCol w:w="781"/>
        <w:gridCol w:w="1015"/>
        <w:gridCol w:w="1015"/>
        <w:gridCol w:w="1135"/>
        <w:gridCol w:w="1246"/>
        <w:gridCol w:w="1162"/>
      </w:tblGrid>
      <w:tr w:rsidR="00BD17A1" w:rsidRPr="00BD17A1" w:rsidTr="0069462B">
        <w:trPr>
          <w:trHeight w:val="20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</w:t>
            </w:r>
          </w:p>
        </w:tc>
      </w:tr>
      <w:tr w:rsidR="00BD17A1" w:rsidRPr="00BD17A1" w:rsidTr="0069462B">
        <w:trPr>
          <w:trHeight w:val="2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BD17A1" w:rsidRPr="00BD17A1" w:rsidTr="0069462B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9 626 579,00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9 385 219,00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9 385 219,00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9 385 219,00</w:t>
            </w:r>
          </w:p>
        </w:tc>
      </w:tr>
      <w:tr w:rsidR="00BD17A1" w:rsidRPr="00BD17A1" w:rsidTr="0069462B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1.Проведение занятий физкультурно-спортивной направленности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месту проживания граждан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 Организация и проведение официальных спортивных мероприятий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и ее содержание: Спортивная подготовка по олимпийским видам спорта: Легкая атлетика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услуг: Количество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D17A1">
        <w:rPr>
          <w:rFonts w:ascii="Arial" w:eastAsia="Arial" w:hAnsi="Arial" w:cs="Arial"/>
          <w:sz w:val="20"/>
          <w:szCs w:val="20"/>
          <w:lang w:eastAsia="ar-SA"/>
        </w:rPr>
        <w:t xml:space="preserve">Приложение 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D17A1">
        <w:rPr>
          <w:rFonts w:ascii="Arial" w:eastAsia="Arial" w:hAnsi="Arial" w:cs="Arial"/>
          <w:sz w:val="20"/>
          <w:szCs w:val="20"/>
          <w:lang w:eastAsia="ar-SA"/>
        </w:rPr>
        <w:t>к постановлению администрации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D17A1">
        <w:rPr>
          <w:rFonts w:ascii="Arial" w:eastAsia="Arial" w:hAnsi="Arial" w:cs="Arial"/>
          <w:sz w:val="20"/>
          <w:szCs w:val="20"/>
          <w:lang w:eastAsia="ar-SA"/>
        </w:rPr>
        <w:t>Богучанского района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D17A1">
        <w:rPr>
          <w:rFonts w:ascii="Arial" w:eastAsia="Arial" w:hAnsi="Arial" w:cs="Arial"/>
          <w:sz w:val="20"/>
          <w:szCs w:val="20"/>
          <w:lang w:eastAsia="ar-SA"/>
        </w:rPr>
        <w:t>от  «01» «11» 2013г.  №1397-п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Муниципальная программа «Развитие физической культуры и спорта,  в Богучанском районе» </w:t>
      </w: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1. Паспорт муниципальной программы </w:t>
      </w:r>
    </w:p>
    <w:p w:rsidR="00BD17A1" w:rsidRPr="00BD17A1" w:rsidRDefault="00BD17A1" w:rsidP="00BD17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395"/>
      </w:tblGrid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Муниципальная программа «Развитие физической культуры и спорта в Богучанском районе» (далее – муниципальная программа, программа).</w:t>
            </w:r>
          </w:p>
        </w:tc>
      </w:tr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Основания для разработки 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Статья 179 Бюджетного кодекса Российской Федерации;</w:t>
            </w:r>
          </w:p>
          <w:p w:rsidR="00BD17A1" w:rsidRPr="00BD17A1" w:rsidRDefault="00BD17A1" w:rsidP="00694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Исполнитель  муниципальной программы: 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правление); 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района.</w:t>
            </w:r>
          </w:p>
        </w:tc>
      </w:tr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Администрация Богучанского района;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Управление образования Богучанского района;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МБУ «ЦС и ДМ»;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Финансовое управление администрации Богучанского района.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Муниципальное казенное учреждение «Муниципальная служба Заказчика».</w:t>
            </w:r>
          </w:p>
        </w:tc>
      </w:tr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Перечень подпрограмм муниципальной программы, отдельные мероприятия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Подпрограммы:</w:t>
            </w:r>
          </w:p>
          <w:p w:rsidR="00BD17A1" w:rsidRPr="00BD17A1" w:rsidRDefault="00BD17A1" w:rsidP="0069462B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1. «Развитие массовой физической культуры и спорта»;</w:t>
            </w:r>
          </w:p>
          <w:p w:rsidR="00BD17A1" w:rsidRPr="00BD17A1" w:rsidRDefault="00BD17A1" w:rsidP="0069462B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2. «Формирование культуры здорового образа жизни».</w:t>
            </w:r>
          </w:p>
        </w:tc>
      </w:tr>
      <w:tr w:rsidR="00BD17A1" w:rsidRPr="00BD17A1" w:rsidTr="0069462B">
        <w:trPr>
          <w:trHeight w:val="145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Цель программы: </w:t>
            </w: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BD17A1" w:rsidRPr="00BD17A1" w:rsidTr="0069462B">
        <w:trPr>
          <w:trHeight w:val="478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муниципальной программы</w:t>
            </w:r>
          </w:p>
        </w:tc>
        <w:tc>
          <w:tcPr>
            <w:tcW w:w="3341" w:type="pct"/>
            <w:vAlign w:val="center"/>
          </w:tcPr>
          <w:p w:rsidR="00BD17A1" w:rsidRPr="00BD17A1" w:rsidRDefault="00BD17A1" w:rsidP="006946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программы:</w:t>
            </w:r>
          </w:p>
          <w:p w:rsidR="00BD17A1" w:rsidRPr="00BD17A1" w:rsidRDefault="00BD17A1" w:rsidP="00BD17A1">
            <w:pPr>
              <w:widowControl w:val="0"/>
              <w:numPr>
                <w:ilvl w:val="0"/>
                <w:numId w:val="10"/>
              </w:numPr>
              <w:tabs>
                <w:tab w:val="num" w:pos="-18"/>
              </w:tabs>
              <w:suppressAutoHyphens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развития массовой физкультурой на территории Богучанского района;</w:t>
            </w:r>
          </w:p>
          <w:p w:rsidR="00BD17A1" w:rsidRPr="00BD17A1" w:rsidRDefault="00BD17A1" w:rsidP="00BD17A1">
            <w:pPr>
              <w:widowControl w:val="0"/>
              <w:numPr>
                <w:ilvl w:val="0"/>
                <w:numId w:val="10"/>
              </w:numPr>
              <w:tabs>
                <w:tab w:val="num" w:pos="-18"/>
              </w:tabs>
              <w:suppressAutoHyphens/>
              <w:spacing w:after="0" w:line="240" w:lineRule="auto"/>
              <w:ind w:left="0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Создание условий, способствующих формированию здорового образа жизни населения Богучанского района.</w:t>
            </w:r>
          </w:p>
        </w:tc>
      </w:tr>
      <w:tr w:rsidR="00BD17A1" w:rsidRPr="00BD17A1" w:rsidTr="0069462B">
        <w:trPr>
          <w:trHeight w:val="80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Сроки реализации программы: 2014-2030 годы 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  <w:p w:rsidR="00BD17A1" w:rsidRPr="00BD17A1" w:rsidRDefault="00BD17A1" w:rsidP="0069462B">
            <w:pPr>
              <w:suppressAutoHyphens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BD17A1" w:rsidRPr="00BD17A1" w:rsidTr="0069462B">
        <w:trPr>
          <w:trHeight w:val="80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Показатели на долгосрочный период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Доля граждан Богучанского района, систематически занимающихся физической культурой и спортом, к общей численности населения района к 2030 году составит 31,2 %.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BD17A1" w:rsidRPr="00BD17A1" w:rsidTr="0069462B">
        <w:trPr>
          <w:trHeight w:val="80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Объем бюджетных ассигнований на реализацию программы составляет всего 66 632 042,00 рублей, в т.ч. по годам: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средства районного бюджета: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в 2014 году –  2 420 500,00 рублей, 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в 2015 году –  2 570 000,00 рублей, 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2016 году –  2 570 000,00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2017 году  -  1 945 700,00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2018 году  -  8 347 880,00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2019 году  -  9 950 205,00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2020 году  -  10 238 919,00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2021 году  -  10 238 919,00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2022 году  -  10 238 919,00  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2018 году –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563 000,00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2019 году  - 688 000,00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2020 году  - 900 000,00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2021 году  - 900 000,00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2022 году  - 900 000,00  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2018 году –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500 000,00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525 002,36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3 134 997,64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</w:tc>
      </w:tr>
      <w:tr w:rsidR="00BD17A1" w:rsidRPr="00BD17A1" w:rsidTr="0069462B">
        <w:trPr>
          <w:trHeight w:val="80"/>
        </w:trPr>
        <w:tc>
          <w:tcPr>
            <w:tcW w:w="1659" w:type="pct"/>
          </w:tcPr>
          <w:p w:rsidR="00BD17A1" w:rsidRPr="00BD17A1" w:rsidRDefault="00BD17A1" w:rsidP="006946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Перечень объектов капитального строительства</w:t>
            </w:r>
          </w:p>
        </w:tc>
        <w:tc>
          <w:tcPr>
            <w:tcW w:w="3341" w:type="pct"/>
          </w:tcPr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Капитальное строительство в рамках настоящей муниципальной программы не предусмотрено (приложение № 3 к паспорту муниципальной программы).</w:t>
            </w:r>
          </w:p>
        </w:tc>
      </w:tr>
    </w:tbl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2. Характеристика текущего состояния  сферы  физической культуры и спорта в Богучанском районе   с указанием основных показателей социально-экономического развития Богучанского района  и анализ социальных, финансово-экономических и прочих рисков реализации программы.</w:t>
      </w: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Распоряжением  Правительства Российской Федерации от 03.06.2019 года  № 1188-р «Об утверждении  </w:t>
      </w:r>
      <w:hyperlink r:id="rId6" w:history="1">
        <w:r w:rsidRPr="00BD17A1">
          <w:rPr>
            <w:rFonts w:ascii="Arial" w:eastAsia="Times New Roman" w:hAnsi="Arial" w:cs="Arial"/>
            <w:sz w:val="20"/>
            <w:szCs w:val="20"/>
            <w:lang w:eastAsia="ar-SA"/>
          </w:rPr>
          <w:t>Стратеги</w:t>
        </w:r>
      </w:hyperlink>
      <w:r w:rsidRPr="00BD17A1">
        <w:rPr>
          <w:rFonts w:ascii="Arial" w:eastAsia="Times New Roman" w:hAnsi="Arial" w:cs="Arial"/>
          <w:sz w:val="20"/>
          <w:szCs w:val="20"/>
          <w:lang w:eastAsia="ar-SA"/>
        </w:rPr>
        <w:t>и развития физической культуры и спорта в Российской Федерации на период до 2035года», государственной программы Российской Федерации «Развитие физической культуры и спорта»  определены 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характеризующиеся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соответствии с прогнозом социально-экономического развития Богучанского района  запланировано, что доля граждан Богучанского района, систематически занимающихся физкультурой и спортом, к 2030 году составит не менее – 31,2 % от числа жителей.</w:t>
      </w:r>
    </w:p>
    <w:p w:rsidR="00BD17A1" w:rsidRPr="00BD17A1" w:rsidRDefault="00BD17A1" w:rsidP="00BD17A1">
      <w:pPr>
        <w:suppressAutoHyphens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Для развития массовой физкультуры и спорта в Богучанском районе 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жительства,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18 сельсоветов имеют   ставки инструкторов по спорту, руководителей клубов по работе с населением. Это дает положительные результаты в плане содержания спортивных объектов, способствует росту числа жителей, систематически занимающихся физической культурой и спортом.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7A1" w:rsidRPr="00BD17A1" w:rsidRDefault="00BD17A1" w:rsidP="00BD17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На территории села Богучаны физкультурно-оздоровительную и спортивно-массовую работу с населением обеспечивают  учреждения:</w:t>
      </w:r>
    </w:p>
    <w:p w:rsidR="00BD17A1" w:rsidRPr="00BD17A1" w:rsidRDefault="00BD17A1" w:rsidP="00BD17A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«Детско-юношеская спортивная школа»;</w:t>
      </w:r>
    </w:p>
    <w:p w:rsidR="00BD17A1" w:rsidRPr="00BD17A1" w:rsidRDefault="00BD17A1" w:rsidP="00BD17A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«Богучанский спортивный комплекс «Ангара».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24 школах района из 25 образованы и работают ФСК (физкультурно-спортивные клубы), в школьных секциях и кружках занимаются 2184 учащихся.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с. Богучаны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создан  детский футбольно-хоккейный клуб  «Ангара», на сегодняшний день в клубе занимается  255 детей.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муниципальном образовательном учреждении дополнительного образования детей «Детско-юношеская спортивная школа» на сегодняшний день занимается  822 учащихся по 7 дополнительным образовательным  программам. Филиалы ДЮСШ работают в 9-ти поселках района, основная часть занимающихся – 44,8 % проходят обучение в районном центре с. Богучаны.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к 2030 году составит  41,88 %.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  штатном расписании МБУ «Центр социального обслуживания  граждан пожилого возраста и инвалидов» введена ставка инструктора-методиста по адаптивной физической культуре (на учете в органах социальной защиты населения состоит 2475  инвалидов, из них 170 детей), в настоящее время около 30 инвалидов систематически занимаются физкультурой и спортом.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В прогнозном периоде планируется увеличить количество занимающихся физкультурой среди лиц с ограниченными возможностями здоровья к 2030 году на 1,25 %.</w:t>
      </w:r>
      <w:proofErr w:type="gramEnd"/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Богучанского района ежегодно организовано проводятся физкультурно-спортивные мероприятия: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iCs/>
          <w:sz w:val="20"/>
          <w:szCs w:val="20"/>
          <w:lang w:eastAsia="ru-RU"/>
        </w:rPr>
        <w:t>- спартакиада «Мой спортивный двор», спартакиада среди педагогических работников.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Вошли в традицию спартакиады  среди работников предприятий и учреждений, спартакиады межведомственного характера, ежегодно 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проводятся около  56 физкультурных, спортивных мероприятий, общее количество участников составляет 15 тысяч человек; </w:t>
      </w:r>
      <w:proofErr w:type="gramEnd"/>
    </w:p>
    <w:p w:rsidR="00BD17A1" w:rsidRPr="00BD17A1" w:rsidRDefault="00BD17A1" w:rsidP="00BD17A1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- 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«Лыжня России», «Кросс нации», «Золотая осень», «Юный олимпиец», «Велопробег»; </w:t>
      </w:r>
    </w:p>
    <w:p w:rsidR="00BD17A1" w:rsidRPr="00BD17A1" w:rsidRDefault="00BD17A1" w:rsidP="00BD17A1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- спортсмены района являются постоянными участниками краевых спортивных мероприятий, ежегодно около  260 спортсменов района выезжают на краевые, республиканские и Всероссийские соревнования. 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муниципальной программы запланировано </w:t>
      </w:r>
      <w:r w:rsidRPr="00BD17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реализация календарного плана официальных физкультурных, спортивных мероприятий Богучанского района, участие спортивных команд района в краевых спортивных мероприятиях и всероссийских акциях, приобретение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Формирование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культуры здорового образа жизни всех категорий населения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Богучанского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lastRenderedPageBreak/>
        <w:t>района   посредством пропаганды здорового образа жизни через средства массовой информации и исполнения профилактических мероприятий муниципальной программы тоже будут способствовать увеличению показателя  численности населения, систематически занимающихся физической культурой и спортом.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43,1 %;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87,04 %.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Низкий уровень фактической обеспеченности спортивными залами  и сооружениями в Богучанском районе существенно сдерживает рост  показателя численности, систематически занимающихся физической культурой и спортом, до краевого значения -  к 2030 году не менее 40 %.  Спрос на занятия огромен, имеющиеся спортивные залы не могут удовлетворить потребность населения в занятиях спортом, залы заняты с 8 до 23 часов ежедневно.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Школьные спортивные залы после учебных занятий заняты секционной работой. Не все школы предоставляют спортивные залы работающему населению. Востребованность в занятиях физкультурой и спортом растет, а спортивных объектов не хватает.  Дефицит районного бюджета  Богучанского района не позволяет осуществить строительство спортивных объектов, решение данной проблемы возможно с использованием сре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дств кр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аевого бюджета. В 2011 году   было запланировано  строительство физкультуно-спортивного  комплекса (ФОКа)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в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с. Богучаны 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за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счет средств краевого бюджета, но строительство ФОКа  перенесено на неопределенный срок. 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Невыполнение целевых показателей и показателей результативности муниципальной программы «Развитие физической культуры и спорта в Богучанском районе» в полном объеме может быть обусловлено финансовыми рисками, вызванными недостаточностью и несвоевременностью объемов финансирования из районного бюджета.</w:t>
      </w:r>
    </w:p>
    <w:p w:rsidR="00BD17A1" w:rsidRPr="00BD17A1" w:rsidRDefault="00BD17A1" w:rsidP="00BD17A1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Преодоление финансовых рисков возможно при условии достаточного и своевременного финансирования мероприятий. В целях эффективного управления финансовыми рисками в процессе реализации муниципальной программы предусматривается:</w:t>
      </w:r>
    </w:p>
    <w:p w:rsidR="00BD17A1" w:rsidRPr="00BD17A1" w:rsidRDefault="00BD17A1" w:rsidP="00BD17A1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текущий мониторинг выполнения муниципальной программы;</w:t>
      </w:r>
    </w:p>
    <w:p w:rsidR="00BD17A1" w:rsidRPr="00BD17A1" w:rsidRDefault="00BD17A1" w:rsidP="00BD17A1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осуществление внутреннего контроля исполнения мероприятий муниципальной  программы;</w:t>
      </w:r>
    </w:p>
    <w:p w:rsidR="00BD17A1" w:rsidRPr="00BD17A1" w:rsidRDefault="00BD17A1" w:rsidP="00BD17A1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контроль достижения конечных результатов и эффективного использования финансовых средств муниципальной программы.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3. Приоритеты и цели социально-экономического развития  сферы физической культуры и спорта в Богучанском районе, описание основных целей и задач программы, прогноз развития соответствующей сферы.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К приоритетным направлениям реализации муниципальной программы в сфере физической культуры и спорта Богучанского района, согласно стратегии социально экономического развития, относятся:</w:t>
      </w:r>
    </w:p>
    <w:p w:rsidR="00BD17A1" w:rsidRPr="00BD17A1" w:rsidRDefault="00BD17A1" w:rsidP="00BD17A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-развитие массовой физической культуры и спорта;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-формирование культуры здорового образа жизни посредством пропаганды здорового образа жизни;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-создание доступных условий 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лицам с ограниченными возможностями здоровья и инвалидов для систематических занятий физической культурой и спортом на территории Богучанского района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Цель муниципальной программы -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Для достижения цели необходимо решить следующие задачи:</w:t>
      </w:r>
    </w:p>
    <w:p w:rsidR="00BD17A1" w:rsidRPr="00BD17A1" w:rsidRDefault="00BD17A1" w:rsidP="00BD17A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Задача  1.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развития массовой физкультурой на территории Богучанского района (подпрограмма 1 к муниципальной программе);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Задача  2. Создание условий, способствующих формированию здорового образа жизни населения Богучанского района (подпрограмма 2 к муниципальной программе).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Прогноз реализации муниципальной программы основывается на достижении значения целевого индикатора муниципальной программы  -  доля граждан Богучанского района, систематически занимающихся физической культурой и спортом, к общей численности населения района к  2030 году составит 31,2 %.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4. Механизм реализации отдельных мероприятий программы.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Муниципальная программа основана на реализации подпрограмм, реализация отдельных мероприятий программы не предусмотрена.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 сфере физической культуры и спорта 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на территории Богучанского района.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Своевременная и в полном объеме реализация муниципальной программы позволит к 2030 году: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увеличить долю граждан Богучанского района, систематически занимающегося физической культурой и спортом, к общей численности населения района до 31,2 %;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обеспечит доступность учреждений физической культуры и спортом для всех категорий населения на территории района;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-предоставление возможности для занятия физической культурой и спортом лицам с ограниченными возможностями здоровья и инвалидов;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-обеспечение системы учреждений физической культуры и спорта квалифицированными тренерами, осуществляющих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физкультурно- оздоровительную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и спортивную работу с различными категориями и группами населения.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6. Перечень подпрограмм с указанием сроков их реализации и ожидаемых результатов.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Программа включает 2  подпрограммы, реализация мероприятий которых в комплексе призвана обеспечить достижение цели и решение программных задач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«Развитие массовой физической культуры и спорта» (приложение № 5  к муниципальной программе);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 «Формирование культуры здорового образа жизни» (приложение № 6  к муниципальной программе).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Срок реализации муниципальной программы 2019-2022 годы.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 позволит достичь в 2019 – 2022 годах следующих результатов:</w:t>
      </w:r>
    </w:p>
    <w:p w:rsidR="00BD17A1" w:rsidRPr="00BD17A1" w:rsidRDefault="00BD17A1" w:rsidP="00BD17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ежегодно будет проведено не менее 56 официальных физкультурных, спортивных мероприятий с общим количеством участников не менее 15 тыс. человек;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примут участие в краевых мероприятиях не менее 260 спортсменов района, в том числе  спортсменов-инвалидов не менее 30 человек;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-Оснащение объектов спортивной инфраструктуры спортивно-технологическим оборудованием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 ежегодно будет приобретено оборудования в количестве не менее 5 единиц и  спортивного инвентаря в количестве  не менее 10 единиц;</w:t>
      </w:r>
    </w:p>
    <w:p w:rsidR="00BD17A1" w:rsidRPr="00BD17A1" w:rsidRDefault="00BD17A1" w:rsidP="00BD17A1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       - создание условий, обеспечивающих возможность гражданам систематически заниматься физкультурой и спортом;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  ежегодно будет создаваться раздаточных материалов  по  2 тыс. экземпляров;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будет размещена информация в доступных Интернет-ресурсах о здоровом образе жизни не менее 12 раз;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будет проведено не менее 6 мероприятий по здоровому образу жизни;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повысят квалификацию за период реализации муниципальной программы 5 специалистов, работающих с детьми и молодежью.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7.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BD17A1" w:rsidRPr="00BD17A1" w:rsidRDefault="00BD17A1" w:rsidP="00BD17A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реализации программы</w:t>
      </w:r>
    </w:p>
    <w:p w:rsidR="00BD17A1" w:rsidRPr="00BD17A1" w:rsidRDefault="00BD17A1" w:rsidP="00BD17A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Информация о распределении планируемых расходов по отдельным мероприятиям программы приведена в приложении № 2 к муниципальной программе.</w:t>
      </w:r>
    </w:p>
    <w:p w:rsidR="00BD17A1" w:rsidRPr="00BD17A1" w:rsidRDefault="00BD17A1" w:rsidP="00BD17A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BD17A1">
        <w:rPr>
          <w:rFonts w:ascii="Arial" w:eastAsia="Arial" w:hAnsi="Arial" w:cs="Arial"/>
          <w:sz w:val="20"/>
          <w:szCs w:val="20"/>
          <w:lang w:eastAsia="ar-SA"/>
        </w:rPr>
        <w:t xml:space="preserve"> 9. Информация о ресурсном обеспечении и прогнозной оценке расходов на реализацию целей программы с учетом источников финансирования.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муниципальной программе.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10. 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D17A1" w:rsidRPr="00BD17A1" w:rsidRDefault="00BD17A1" w:rsidP="00BD17A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Прогноз сводных показателей муниципальных заданий настоящей программой предусмотрен в приложении № 4 к муниципальной программе.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</w:t>
            </w: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спорта в Богучанском районе»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128"/>
        <w:gridCol w:w="920"/>
        <w:gridCol w:w="951"/>
        <w:gridCol w:w="1238"/>
        <w:gridCol w:w="661"/>
        <w:gridCol w:w="739"/>
        <w:gridCol w:w="628"/>
        <w:gridCol w:w="739"/>
      </w:tblGrid>
      <w:tr w:rsidR="00BD17A1" w:rsidRPr="00BD17A1" w:rsidTr="0069462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показатели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Богучанского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 1. Обеспечение развития массовой физкультурой на территории Богучанского района.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Подпрогрмма: Развитие массовой физической культуры и спорта.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Богучанского района, проинформированных о мероприятиях в области физической культуры и спорта.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Богучанского района. 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«Формирование культуры здорового образа жизни».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D17A1" w:rsidRPr="00BD17A1" w:rsidTr="0069462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</w:t>
            </w: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паспорту муниципальной программы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"Развитие физкультуры и спорта в Богучанском районе"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635"/>
        <w:gridCol w:w="920"/>
        <w:gridCol w:w="567"/>
        <w:gridCol w:w="528"/>
        <w:gridCol w:w="567"/>
        <w:gridCol w:w="567"/>
        <w:gridCol w:w="567"/>
        <w:gridCol w:w="567"/>
        <w:gridCol w:w="567"/>
        <w:gridCol w:w="567"/>
        <w:gridCol w:w="528"/>
        <w:gridCol w:w="528"/>
        <w:gridCol w:w="528"/>
        <w:gridCol w:w="528"/>
      </w:tblGrid>
      <w:tr w:rsidR="00BD17A1" w:rsidRPr="00BD17A1" w:rsidTr="0069462B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целевые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Долгосрочный период по годам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BD17A1" w:rsidRPr="00BD17A1" w:rsidTr="0069462B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</w:t>
            </w:r>
          </w:p>
        </w:tc>
      </w:tr>
      <w:tr w:rsidR="00BD17A1" w:rsidRPr="00BD17A1" w:rsidTr="0069462B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2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</w:p>
        </w:tc>
      </w:tr>
      <w:tr w:rsidR="00BD17A1" w:rsidRPr="00BD17A1" w:rsidTr="0069462B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1: Доля граждан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Богучанского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31,2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18"/>
          <w:lang w:eastAsia="ru-RU"/>
        </w:rPr>
      </w:pPr>
      <w:r w:rsidRPr="00BD17A1">
        <w:rPr>
          <w:rFonts w:ascii="Arial" w:hAnsi="Arial" w:cs="Arial"/>
          <w:sz w:val="18"/>
          <w:szCs w:val="18"/>
          <w:lang w:eastAsia="ru-RU"/>
        </w:rPr>
        <w:t>Приложение № 3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r w:rsidRPr="00BD17A1">
        <w:rPr>
          <w:rFonts w:ascii="Arial" w:hAnsi="Arial" w:cs="Arial"/>
          <w:sz w:val="18"/>
          <w:szCs w:val="18"/>
          <w:lang w:eastAsia="ru-RU"/>
        </w:rPr>
        <w:t xml:space="preserve">к паспорту муниципальной программы 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r w:rsidRPr="00BD17A1">
        <w:rPr>
          <w:rFonts w:ascii="Arial" w:hAnsi="Arial" w:cs="Arial"/>
          <w:sz w:val="18"/>
          <w:szCs w:val="18"/>
          <w:lang w:eastAsia="ru-RU"/>
        </w:rPr>
        <w:t xml:space="preserve">«Развитие физкультуры и спорта в Богучанском районе 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BD17A1">
        <w:rPr>
          <w:rFonts w:ascii="Arial" w:hAnsi="Arial" w:cs="Arial"/>
          <w:sz w:val="18"/>
          <w:szCs w:val="18"/>
          <w:lang w:eastAsia="ru-RU"/>
        </w:rPr>
        <w:t>Перечень объектов капитального строительства   (за счет всех источников финансирования)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1310"/>
        <w:gridCol w:w="982"/>
        <w:gridCol w:w="982"/>
        <w:gridCol w:w="982"/>
        <w:gridCol w:w="982"/>
        <w:gridCol w:w="982"/>
        <w:gridCol w:w="984"/>
      </w:tblGrid>
      <w:tr w:rsidR="00BD17A1" w:rsidRPr="00BD17A1" w:rsidTr="0069462B">
        <w:trPr>
          <w:cantSplit/>
          <w:trHeight w:val="24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3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тыс. рублей</w:t>
            </w:r>
          </w:p>
        </w:tc>
      </w:tr>
      <w:tr w:rsidR="00BD17A1" w:rsidRPr="00BD17A1" w:rsidTr="0069462B">
        <w:trPr>
          <w:cantSplit/>
          <w:trHeight w:val="945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отчетный финансовый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текущий финансо</w:t>
            </w:r>
          </w:p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BD17A1" w:rsidRPr="00BD17A1" w:rsidTr="0069462B">
        <w:trPr>
          <w:cantSplit/>
          <w:trHeight w:val="24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D17A1" w:rsidRPr="00BD17A1" w:rsidTr="0069462B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том числе: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федеральный 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краевой     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48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A1" w:rsidRPr="00BD17A1" w:rsidRDefault="00BD17A1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eastAsia="ru-RU"/>
        </w:rPr>
      </w:pPr>
      <w:r w:rsidRPr="00BD17A1">
        <w:rPr>
          <w:rFonts w:ascii="Arial" w:hAnsi="Arial" w:cs="Arial"/>
          <w:sz w:val="16"/>
          <w:szCs w:val="18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eastAsia="ru-RU"/>
        </w:rPr>
      </w:pPr>
      <w:r w:rsidRPr="00BD17A1">
        <w:rPr>
          <w:rFonts w:ascii="Arial" w:hAnsi="Arial" w:cs="Arial"/>
          <w:sz w:val="16"/>
          <w:szCs w:val="18"/>
          <w:lang w:eastAsia="ru-RU"/>
        </w:rPr>
        <w:t xml:space="preserve">(**) - по вновь начинаемым объектам – ориентировочная стоимость объекта </w:t>
      </w:r>
    </w:p>
    <w:p w:rsidR="00BD17A1" w:rsidRPr="00BD17A1" w:rsidRDefault="00BD17A1" w:rsidP="00BD17A1">
      <w:pPr>
        <w:spacing w:after="0" w:line="240" w:lineRule="auto"/>
        <w:rPr>
          <w:rFonts w:ascii="Arial" w:hAnsi="Arial" w:cs="Arial"/>
          <w:sz w:val="16"/>
          <w:szCs w:val="18"/>
          <w:lang w:eastAsia="ru-RU"/>
        </w:rPr>
      </w:pPr>
    </w:p>
    <w:p w:rsidR="00BD17A1" w:rsidRPr="00BD17A1" w:rsidRDefault="00BD17A1" w:rsidP="00BD17A1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D17A1">
        <w:rPr>
          <w:rFonts w:ascii="Arial" w:eastAsia="Times New Roman" w:hAnsi="Arial" w:cs="Arial"/>
          <w:sz w:val="18"/>
          <w:szCs w:val="20"/>
          <w:lang w:eastAsia="ar-SA"/>
        </w:rPr>
        <w:t>Приложение № 5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D17A1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D17A1">
        <w:rPr>
          <w:rFonts w:ascii="Arial" w:eastAsia="Times New Roman" w:hAnsi="Arial" w:cs="Arial"/>
          <w:sz w:val="18"/>
          <w:szCs w:val="20"/>
          <w:lang w:eastAsia="ar-SA"/>
        </w:rPr>
        <w:t xml:space="preserve">«Развитие физической культуры и спорта  в Богучанском районе»  </w:t>
      </w:r>
    </w:p>
    <w:p w:rsidR="00BD17A1" w:rsidRPr="00BD17A1" w:rsidRDefault="00BD17A1" w:rsidP="00BD17A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Подпрограмма 1 «Развитие массовой физической культуры и спорта» 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numPr>
          <w:ilvl w:val="0"/>
          <w:numId w:val="11"/>
        </w:numPr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Паспорт подпрограммы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«Развитие массовой физической культуры и спорта»  </w:t>
            </w:r>
            <w:proofErr w:type="gramStart"/>
            <w:r w:rsidRPr="00BD17A1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на</w:t>
            </w:r>
            <w:proofErr w:type="gramEnd"/>
            <w:r w:rsidRPr="00BD17A1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(далее по тексту – подпрограмма).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BD17A1" w:rsidRPr="00BD17A1" w:rsidRDefault="00BD17A1" w:rsidP="0069462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BD17A1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«Развитие физической культуры и спорта в Богучанском районе».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Богучанского района  (управление экономики и планирования администрации Богучанского района). 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правление)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Муниципальное казенное учреждение «Муниципальная служба Заказчика»;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Управление образования администрации Богучанского района.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Цель  - создание доступных условий для занятий населения Богучанского района различных возрастных и социальных групп физической культурой и спортом. 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1: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района;</w:t>
            </w:r>
          </w:p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развития массовой физической культуры и спорта.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Показатели результативности подпрограммы               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  <w:t xml:space="preserve"> 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(увеличение до 35,18 % к 2022 году)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;</w:t>
            </w:r>
          </w:p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2022 году);</w:t>
            </w:r>
          </w:p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2022 году);</w:t>
            </w:r>
          </w:p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Количество жителей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 района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, проинформированных о мероприятиях в области физической культуры и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спорта (увеличение                              до 25,5 тыс. человек к 2022 году);</w:t>
            </w:r>
          </w:p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к 2022 году составит 3292 штуки;</w:t>
            </w:r>
          </w:p>
          <w:p w:rsidR="00BD17A1" w:rsidRPr="00BD17A1" w:rsidRDefault="00BD17A1" w:rsidP="0069462B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Организация и проведение официальных спортивных мероприятий к 2022 году составит 224 штуки.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2019 - 2022годы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Объем </w:t>
            </w:r>
            <w:r w:rsidRPr="00BD17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  <w:t>финансирования подпрограммы на период  2019 - 2022 годы  составит – 46 914 962,00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 </w:t>
            </w:r>
            <w:r w:rsidRPr="00BD17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  <w:t xml:space="preserve">рублей,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 в т.ч. по годам:</w:t>
            </w:r>
          </w:p>
          <w:p w:rsidR="00BD17A1" w:rsidRPr="00BD17A1" w:rsidRDefault="00BD17A1" w:rsidP="006946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  <w:t xml:space="preserve">средства районного бюджета, 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2019 году -    9 750 205,00   рублей;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2020 году -    10 038 919,00     рублей;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2021 году -    10 038 919,00     рублей;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2022 году -    10 038 919,00     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2019 году -   688 000,00    рублей;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 2020 году -   900 000,00 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 2021 году - 900 000,00    рублей;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в  2022 году - 900 000,00    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525 002,36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  <w:p w:rsidR="00BD17A1" w:rsidRPr="00BD17A1" w:rsidRDefault="00BD17A1" w:rsidP="0069462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BD17A1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3 134 997,64 </w:t>
            </w: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  <w:tr w:rsidR="00BD17A1" w:rsidRPr="00BD17A1" w:rsidTr="0069462B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района».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района;</w:t>
            </w:r>
          </w:p>
          <w:p w:rsidR="00BD17A1" w:rsidRPr="00BD17A1" w:rsidRDefault="00BD17A1" w:rsidP="0069462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D17A1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контрольно-счетная комиссия муниципального образования Богучанский район.</w:t>
            </w:r>
          </w:p>
        </w:tc>
      </w:tr>
    </w:tbl>
    <w:p w:rsidR="00BD17A1" w:rsidRPr="00BD17A1" w:rsidRDefault="00BD17A1" w:rsidP="00BD17A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numPr>
          <w:ilvl w:val="0"/>
          <w:numId w:val="11"/>
        </w:numPr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Основные разделы подпрограммы.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numPr>
          <w:ilvl w:val="1"/>
          <w:numId w:val="11"/>
        </w:numPr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Постановка общерайонной проблемы  и обоснование необходимости разработки подпрограммы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 соответствии с Концепцией  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долгосрочного экономического развития Российской Федерации и </w:t>
      </w:r>
      <w:hyperlink r:id="rId7" w:history="1">
        <w:r w:rsidRPr="00BD17A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Стратегией</w:t>
        </w:r>
      </w:hyperlink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физической культуры и спорта в Российской Федерации на период до 2035 года поставлены задачи по увеличению доли граждан, систематически занимающихся физкультурой и спортом. 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Богучанском районе наблюдается устойчивый рост показателей вовлеченности населения в физкультурно-спортивное движение. 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развитии массовой физической культуры и спорта в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Богучанском районе 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жительства.</w:t>
      </w:r>
    </w:p>
    <w:p w:rsidR="00BD17A1" w:rsidRPr="00BD17A1" w:rsidRDefault="00BD17A1" w:rsidP="00BD17A1">
      <w:pPr>
        <w:suppressAutoHyphens/>
        <w:spacing w:after="0" w:line="240" w:lineRule="auto"/>
        <w:ind w:right="-2" w:firstLine="60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Для  создания сети спортивных клубов по месту жительства  организуются семинары с целью повышения квалификации для спортивных инструкторов по месту жительства, распространяются методические пособия по созданию и деятельности спортивных клубов по месту жительства.</w:t>
      </w:r>
    </w:p>
    <w:p w:rsidR="00BD17A1" w:rsidRPr="00BD17A1" w:rsidRDefault="00BD17A1" w:rsidP="00BD17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На территории села Богучаны физкультурно-оздоровительную и спортивно-массовую работу с населением обеспечивают  учреждения:</w:t>
      </w:r>
    </w:p>
    <w:p w:rsidR="00BD17A1" w:rsidRPr="00BD17A1" w:rsidRDefault="00BD17A1" w:rsidP="00BD17A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«Детско-юношеская спортивная школа»;</w:t>
      </w:r>
    </w:p>
    <w:p w:rsidR="00BD17A1" w:rsidRPr="00BD17A1" w:rsidRDefault="00BD17A1" w:rsidP="00BD17A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«Богучанский спортивный комплекс «Ангара».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с. Богучаны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создан  детский футбольно-хоккейный клуб  «Ангара», клуб укомплектован качественной футбольной и хоккейной формой, мячами, клюшками. На сегодняшний день в клубе работают филиалы в поселках: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Гремучий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, Новохайский,  Невонка, Ангарский, микрорайоне Геофизиков, в клубе занимается  255 детей.  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24 школах района из 25 образованы и работают ФСК (физкультурно-спортивные клубы). Работу в клубах проводят учителя физкультуры по совместительству. Без учета учащихся ДЮСШ, в физкультурно-спортивных клубах  школ, в школьных секциях и кружках занимаются 2,2 тыс.  учащихся.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муниципальном образовательном учреждении дополнительного образования детей «Детско-юношеская спортивная школа» занимается  822 учащихся по 7 дополнительным образовательным  программам. Филиалы ДЮСШ работают в 9-ти поселках района, основная часть занимающихся –            44,8 % проходят обучение в районном центре   с. Богучаны.</w:t>
      </w:r>
    </w:p>
    <w:p w:rsidR="00BD17A1" w:rsidRPr="00BD17A1" w:rsidRDefault="00BD17A1" w:rsidP="00BD17A1">
      <w:pPr>
        <w:suppressAutoHyphens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По  данным  управления социальной защиты населения администрации Богучанского района  на учете в органах социальной защиты населения состоит 2475  инвалидов, из них 170   детей.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 штатное расписание МБУ «Центр социального обслуживания  граждан пожилого возраста  и инвалидов» введена ставка инструктора-методиста по адаптивной физической культуре. 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Ежегодно в рамках Дня инвалидов в районе проводятся спортивные соревнования среди инвалидов по настольным видам спорта (шашки, шахматы), спартакиада среди пожилых людей с ограниченными возможностями здоровья «Нам года – не беда!». Соревнования организуются  отделом спорта и молодежной политики совместно с МБУ «Центр социального обслуживания пожилых граждан и инвалидов». В соревнованиях принимают участие до 20 человек в возрасте от 15 до 70 лет. 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43,1 %;</w:t>
      </w:r>
    </w:p>
    <w:p w:rsidR="00BD17A1" w:rsidRPr="00BD17A1" w:rsidRDefault="00BD17A1" w:rsidP="00BD17A1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87,04 %.</w:t>
      </w:r>
    </w:p>
    <w:p w:rsidR="00BD17A1" w:rsidRPr="00BD17A1" w:rsidRDefault="00BD17A1" w:rsidP="00BD17A1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Повышение эффективности использования помещений и спортивных сооружений происходит за счет плотного графика работы спортивных объединений и отслеживания занятости спортивных площадей. </w:t>
      </w:r>
    </w:p>
    <w:p w:rsidR="00BD17A1" w:rsidRPr="00BD17A1" w:rsidRDefault="00BD17A1" w:rsidP="00BD17A1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Практически в каждом населенном пункте имеется спортивный зал и, как минимум, школьный спортивный стадион, площадка,  реконструированы 3 хоккейные коробки, которые заливаются и проводятся соревнования и массовое катание на коньках. Во многих населенных пунктах,  где еще нет хоккейных коробок, заливаются простейшие площадки с бортами небольшой высоты из досок или снежных бортов. Массовое катание на коньках стало любимым занятием населения, не зависимо от возраста.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Совершенствуется система проведения официальных физкультурных, спортивных мероприятий Богучанского района. Ежегодно на территории района проводятся около 56 физкультурных, спортивных мероприятий, общее количество участников составило 15,0 тыс. человек.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Очень популярны среди населения района массовые спортивные мероприятия: «Осенний кросс», «Лыжный марафон», «Быстрая лыжня», «Белая ладья», одной из традиций является проведение соревнований для многодетных семей. </w:t>
      </w:r>
    </w:p>
    <w:p w:rsidR="00BD17A1" w:rsidRPr="00BD17A1" w:rsidRDefault="00BD17A1" w:rsidP="00BD17A1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Приоритетным для района является развитие спартакиадного движения,</w:t>
      </w:r>
      <w:r w:rsidRPr="00BD17A1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ежегодно проводятся:  спартакиада  «Мой спортивный двор», спартакиада среди педагогических работников,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характера.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BD17A1" w:rsidRPr="00BD17A1" w:rsidRDefault="00BD17A1" w:rsidP="00BD17A1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«Лыжня России», «Кросс нации», «Золотая осень», «Юный олимпиец». </w:t>
      </w:r>
    </w:p>
    <w:p w:rsidR="00BD17A1" w:rsidRPr="00BD17A1" w:rsidRDefault="00BD17A1" w:rsidP="00BD17A1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Спортсмены района являются постоянными участниками краевых спортивных мероприятий. Ежегодно около  260 спортсменов района выезжают на краевые, республиканские и Всероссийские соревнования по различным видам спорта.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культуры</w:t>
      </w:r>
      <w:proofErr w:type="gramEnd"/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спорта в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Богучанском районе 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сохраняют актуальность следующие проблемные вопросы:  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а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нализ деятельности спортивных клубов, действующих в поселениях района, у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казал на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с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лабую материально-техническую, методическую базу,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н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>едостаток  количества и однообразие форм массовых физкультурно-спортивных занятий, ориентированных на взрослое население;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имеются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- неравномерность развития физической культуры и спорта в поселениях района, обусловленная различным уровнем финансирования отрасли, их обеспеченности спортивными сооружениями и спортивным оборудованием;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недостаток условий для активного семейного отдыха. 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целях решения проблем вовлечения в активные занятия физической культурой детей и подростков особое внимание необходимо обратить и на проведение детьми спортивного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досуга;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-  среди обучающихся и взрослого населения района отсутствуют стимулы для развития и поддержания физической формы, улучшения спортивных результатов.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ru-RU"/>
        </w:rPr>
        <w:t>На фоне отмены норм ГТО не введены нормативы физической подготовки, на предприятиях не проводится спортивное тестирование с целью сохранения физического здоровья населения, занятого в экономике района;</w:t>
      </w:r>
      <w:proofErr w:type="gramEnd"/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-  недостаток нормативно-правовой базы на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ru-RU"/>
        </w:rPr>
        <w:t>федеральном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, региональном, а, следовательно, и на муниципальном уровнях, позволяющий осуществлять планомерное развитие физической культуры и спорта по месту жительства, среди студентов, трудящихся, лиц среднего и старшего возраста;    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-  поселения района испытывают острый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н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едостаток квалифицированных специалистов, подготовленных для работы в клубах по месту жительства. Слабое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кадровое обеспечение спортивных клубов по месту жительства</w:t>
      </w:r>
      <w:r w:rsidRPr="00BD17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обусловлено низкой оплатой труда </w:t>
      </w:r>
      <w:r w:rsidRPr="00BD17A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инструкторов по месту жительства;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 не ведется работа по подготовке спортсменов-инвалидов, имеющих возможность принимать участие в краевых соревнованиях по адаптивному спорту. На спортивных объектах района отсутствуют спортивные сооружения для развития адаптивного спорта, отсутствует специальный современный спортивный инвентарь и оборудование для подготовки спортсменов с ограниченными возможностями здоровья.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Дефицит районного бюджета  Богучанского района не позволяет решить все вышеперечисленные проблемы.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Решение проблем возможно только программными плановыми методами, в том числе с использованием мер краевой поддержки.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Для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финансирования мероприятий по </w:t>
      </w:r>
      <w:r w:rsidRPr="00BD17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всероссийских акциях,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была разработана данная подпрограмма.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конечные социально-экономические результаты решения проблемы, являются: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 составит, в 2022 году – 35,18 %.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доля учащихся и студентов, систематически занимающихся физической культурой и спортом, в общей численности учащихся 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составит, в 2022 году – 41,88 %.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составит, в 2022 году – 1,25%.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количество жителей Богучанского района, проинформированных о мероприятиях в области физической культуры и спорта, в 2022 году – 25,5 тыс. чел</w:t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- Проведение занятий физкультурно-спортивной направленности по месту проживания граждан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, в 2022 году составит  – 823 штуки</w:t>
      </w:r>
    </w:p>
    <w:p w:rsidR="00BD17A1" w:rsidRPr="00BD17A1" w:rsidRDefault="00BD17A1" w:rsidP="00BD17A1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      - Организация и проведение официальных спортивных мероприятий к 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в 2022 году – 56  штук.</w:t>
      </w:r>
    </w:p>
    <w:p w:rsidR="00BD17A1" w:rsidRPr="00BD17A1" w:rsidRDefault="00BD17A1" w:rsidP="00BD17A1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numPr>
          <w:ilvl w:val="1"/>
          <w:numId w:val="11"/>
        </w:numPr>
        <w:suppressAutoHyphens/>
        <w:spacing w:after="0" w:line="100" w:lineRule="atLeast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>Основная цель, задачи, этапы и сроки выполнения подпрограммы,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ind w:left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D17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показатели результативности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ind w:left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Подпрограмма направлена </w:t>
      </w:r>
      <w:r w:rsidRPr="00BD17A1">
        <w:rPr>
          <w:rFonts w:ascii="Arial" w:eastAsia="Times New Roman" w:hAnsi="Arial" w:cs="Arial"/>
          <w:i/>
          <w:sz w:val="20"/>
          <w:szCs w:val="20"/>
          <w:lang w:eastAsia="ar-SA"/>
        </w:rPr>
        <w:t>на формирование здорового образа жизни посредством развития массовой физической культуры и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спорта.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Цель подпрограммы: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создание доступных условий для занятий населения Богучанского района различных возрастных и социальных групп физической культурой и спортом.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Задача подпрограммы -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задачи запланировано финансирование из районного бюджета 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мероприятий по </w:t>
      </w:r>
      <w:r w:rsidRPr="00BD17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</w:t>
      </w:r>
      <w:r w:rsidRPr="00BD17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 xml:space="preserve">всероссийских акциях, приобретение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BD17A1" w:rsidRPr="00BD17A1" w:rsidRDefault="00BD17A1" w:rsidP="00BD17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Сроки выполнения подпрограммы: 2019-2022 годы.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программы является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Управление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которое осуществляет:</w:t>
      </w:r>
    </w:p>
    <w:p w:rsidR="00BD17A1" w:rsidRPr="00BD17A1" w:rsidRDefault="00BD17A1" w:rsidP="00BD17A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разработку нормативно-правовых актов, необходимых для реализации подпрограммы;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D17A1" w:rsidRPr="00BD17A1" w:rsidRDefault="00BD17A1" w:rsidP="00BD17A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D17A1" w:rsidRPr="00BD17A1" w:rsidRDefault="00BD17A1" w:rsidP="00BD17A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определение критериев и показателей эффективности, организация мониторинга реализации подпрограммы;</w:t>
      </w:r>
    </w:p>
    <w:p w:rsidR="00BD17A1" w:rsidRPr="00BD17A1" w:rsidRDefault="00BD17A1" w:rsidP="00BD17A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D17A1" w:rsidRPr="00BD17A1" w:rsidRDefault="00BD17A1" w:rsidP="00BD17A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Перечень показателей результативности подпрограммы прилагается (приложение №1) к настоящей подпрограмме.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2.3. Механизм реализации подпрограммы</w:t>
      </w:r>
    </w:p>
    <w:p w:rsidR="00BD17A1" w:rsidRPr="00BD17A1" w:rsidRDefault="00BD17A1" w:rsidP="00BD17A1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эффективное целевое использование средств районного бюджета в соответствии с установленными приоритетами для достижения показателей результативности подпрограммы;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оценка потребностей в финансовых средствах;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Реализацию подпрограммы осуществляет  Управление образования администрации Богучанского района, 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Муниципальное казенное учреждение «Муниципальная служба Заказчика»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,У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>правление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мониторинг эффективности реализации мероприятий подпрограммы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br/>
        <w:t>и расходования выделяемых бюджетных средств, подготовку отчетов о ходе реализации подпрограммы;</w:t>
      </w: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внесение предложений о корректировке мероприятий подпрограммы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BD17A1" w:rsidRPr="00BD17A1" w:rsidRDefault="00BD17A1" w:rsidP="00BD17A1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районного, федерального икраевого бюджетов в соответствии с </w:t>
      </w:r>
      <w:hyperlink w:anchor="Par377" w:history="1">
        <w:r w:rsidRPr="00BD17A1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мероприятиями</w:t>
        </w:r>
      </w:hyperlink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Главными распорядителями средств районного бюджета является 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Управление образования администрации Богучанского района;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Управление;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Муниципальное казенное учреждение «Муниципальная служба Заказчика»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 целевым и эффективным использованием средств районного бюджета на реализацию мероприятий подпрограммы  осуществляет Управление, финансовое управление администрации Богучанского района.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Внешний </w:t>
      </w:r>
      <w:proofErr w:type="gramStart"/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</w:t>
      </w:r>
      <w:proofErr w:type="gramEnd"/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Богучанский район.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2.4. Организация управления подпрограммой и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Управление подпрограммой и </w:t>
      </w:r>
      <w:proofErr w:type="gramStart"/>
      <w:r w:rsidRPr="00BD17A1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8" w:history="1">
        <w:r w:rsidRPr="00BD17A1">
          <w:rPr>
            <w:rFonts w:ascii="Arial" w:eastAsia="Times New Roman" w:hAnsi="Arial" w:cs="Arial"/>
            <w:sz w:val="20"/>
            <w:szCs w:val="20"/>
            <w:lang w:eastAsia="ar-SA"/>
          </w:rPr>
          <w:t>Порядком</w:t>
        </w:r>
      </w:hyperlink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D17A1" w:rsidRPr="00BD17A1" w:rsidRDefault="00BD17A1" w:rsidP="00BD17A1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Ответственными за подготовку и представление отчетных данных являются, Управление.</w:t>
      </w:r>
    </w:p>
    <w:p w:rsidR="00BD17A1" w:rsidRPr="00BD17A1" w:rsidRDefault="00BD17A1" w:rsidP="00BD17A1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Управление</w:t>
      </w:r>
      <w:r w:rsidRPr="00BD17A1">
        <w:rPr>
          <w:rFonts w:ascii="Arial" w:eastAsia="Times New Roman" w:hAnsi="Arial" w:cs="Arial"/>
          <w:sz w:val="20"/>
          <w:szCs w:val="20"/>
          <w:lang w:eastAsia="ar-SA"/>
        </w:rPr>
        <w:t>,  Финансовое управление администрации Богучанского района.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2.5. Оценка социально-экономической эффективности от реализации подпрограммы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Реализация мероприятий подпрограммы за период 2019 - 2022 годов позволит обеспечить достижение следующих показателей:</w:t>
      </w:r>
    </w:p>
    <w:p w:rsidR="00BD17A1" w:rsidRPr="00BD17A1" w:rsidRDefault="00BD17A1" w:rsidP="00BD17A1">
      <w:pPr>
        <w:tabs>
          <w:tab w:val="left" w:pos="2806"/>
        </w:tabs>
        <w:suppressAutoHyphens/>
        <w:snapToGrid w:val="0"/>
        <w:spacing w:after="0" w:line="240" w:lineRule="auto"/>
        <w:ind w:left="74" w:firstLine="63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доля учащихся и студентов, систематически занимающихся физической культурой и спортом, в общей численности учащихся;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количество жителей 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 района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проинформированных о мероприятиях в области физической культуры и спорта;</w:t>
      </w:r>
    </w:p>
    <w:p w:rsidR="00BD17A1" w:rsidRPr="00BD17A1" w:rsidRDefault="00BD17A1" w:rsidP="00BD17A1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 xml:space="preserve">          проведение занятий физкультурно-спортивной направленности по месту проживания граждан;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организация и проведение официальных спортивных мероприятий</w:t>
      </w: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BD17A1" w:rsidRPr="00BD17A1" w:rsidRDefault="00BD17A1" w:rsidP="00BD17A1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Богучанского района путем  увеличения </w:t>
      </w:r>
      <w:r w:rsidRPr="00BD17A1">
        <w:rPr>
          <w:rFonts w:ascii="Arial" w:eastAsia="Times New Roman" w:hAnsi="Arial" w:cs="Arial"/>
          <w:sz w:val="20"/>
          <w:szCs w:val="20"/>
          <w:lang w:eastAsia="ru-RU"/>
        </w:rPr>
        <w:t>доли граждан, систематически занимающихся физкультурой и спортом.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BD17A1" w:rsidRPr="00BD17A1" w:rsidRDefault="00BD17A1" w:rsidP="00BD17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Поступление доходов в районный бюджет от реализации данного мероприятия не предполагается.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2.6. Система подпрограммных мероприятий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hyperlink w:anchor="Par377" w:history="1">
        <w:r w:rsidRPr="00BD17A1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Перечень</w:t>
        </w:r>
      </w:hyperlink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мероприятий программы приведен в приложении № 2 к подпрограмме.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bCs/>
          <w:sz w:val="20"/>
          <w:szCs w:val="20"/>
          <w:lang w:eastAsia="ar-SA"/>
        </w:rPr>
        <w:t>источников финансирования</w:t>
      </w:r>
    </w:p>
    <w:p w:rsidR="00BD17A1" w:rsidRPr="00BD17A1" w:rsidRDefault="00BD17A1" w:rsidP="00BD1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Мероприятия Подпрограммы реализуются за счет средств районного бюджета,  федерального и краевого бюджетов, предусмотренных на оплату муниципальных контрактов (договоров) на выполнение работ, оказание услуг.</w:t>
      </w:r>
    </w:p>
    <w:p w:rsidR="00BD17A1" w:rsidRPr="00BD17A1" w:rsidRDefault="00BD17A1" w:rsidP="00BD17A1">
      <w:pPr>
        <w:suppressAutoHyphens/>
        <w:spacing w:after="0" w:line="24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17A1" w:rsidRPr="00BD17A1" w:rsidRDefault="00BD17A1" w:rsidP="00BD17A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17A1">
        <w:rPr>
          <w:rFonts w:ascii="Arial" w:eastAsia="Times New Roman" w:hAnsi="Arial" w:cs="Arial"/>
          <w:sz w:val="20"/>
          <w:szCs w:val="20"/>
          <w:lang w:eastAsia="ar-SA"/>
        </w:rPr>
        <w:t>Перечень мероприятий подпрограммы " Развитие физической культуры и спорта в Богучанском районе "  с указанием источника финансирования приведен в приложении №2.</w:t>
      </w:r>
    </w:p>
    <w:p w:rsidR="00BD17A1" w:rsidRPr="00BD17A1" w:rsidRDefault="00BD17A1" w:rsidP="00BD17A1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подпрограмме "Развитие массовой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физической культуры и спорта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в Богучанском районе"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42"/>
        <w:gridCol w:w="3044"/>
        <w:gridCol w:w="995"/>
        <w:gridCol w:w="1286"/>
        <w:gridCol w:w="938"/>
        <w:gridCol w:w="890"/>
        <w:gridCol w:w="986"/>
        <w:gridCol w:w="890"/>
      </w:tblGrid>
      <w:tr w:rsidR="00BD17A1" w:rsidRPr="00BD17A1" w:rsidTr="0069462B">
        <w:trPr>
          <w:trHeight w:val="16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   показатели результативности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2019год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развития массовой физкультурой на территории Богучанского района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Задача; Обеспечение развития массовой физкультуры на территории Богучанского района</w:t>
            </w: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</w:tr>
      <w:tr w:rsidR="00BD17A1" w:rsidRPr="00BD17A1" w:rsidTr="0069462B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учащихся.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лиц  с ограниченными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ведомственная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отчетность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1,25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жителей Богучанского района, проинформированных о мероприятиях в области физической культуры и спорта.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BD17A1" w:rsidRPr="00BD17A1" w:rsidTr="0069462B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</w:t>
            </w:r>
          </w:p>
        </w:tc>
      </w:tr>
      <w:tr w:rsidR="00BD17A1" w:rsidRPr="00BD17A1" w:rsidTr="0069462B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 к подпрограмме</w:t>
            </w: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BD17A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2"/>
        <w:gridCol w:w="1327"/>
        <w:gridCol w:w="1237"/>
        <w:gridCol w:w="537"/>
        <w:gridCol w:w="514"/>
        <w:gridCol w:w="265"/>
        <w:gridCol w:w="328"/>
        <w:gridCol w:w="389"/>
        <w:gridCol w:w="596"/>
        <w:gridCol w:w="596"/>
        <w:gridCol w:w="679"/>
        <w:gridCol w:w="679"/>
        <w:gridCol w:w="767"/>
        <w:gridCol w:w="1235"/>
      </w:tblGrid>
      <w:tr w:rsidR="00BD17A1" w:rsidRPr="00BD17A1" w:rsidTr="0069462B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3 374 800,00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2 360 026,00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спортвного оборудования 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143 600,00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353 600,00  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5 285 326,00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1 503 700,00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9 796 426,00  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5 656 326,85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5 800 219,00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23 056 983,85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1 379 152,15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1 425 000,00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5 654 152,15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740 000,00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2 776 400,00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8 812 879,00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9 435 219,00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37 118 536,00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14 098 205,00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10 938 919,00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46 914 962,00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9 750 205,00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10 038 919,00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39 866 962,00   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7A1" w:rsidRPr="00BD17A1" w:rsidRDefault="00BD17A1" w:rsidP="00BD17A1">
      <w:pPr>
        <w:pStyle w:val="ConsPlusNormal"/>
        <w:widowControl/>
        <w:ind w:left="6237" w:hanging="425"/>
        <w:jc w:val="right"/>
        <w:rPr>
          <w:sz w:val="18"/>
        </w:rPr>
      </w:pPr>
      <w:r w:rsidRPr="00BD17A1">
        <w:rPr>
          <w:sz w:val="18"/>
        </w:rPr>
        <w:t xml:space="preserve">Приложение № 6 </w:t>
      </w:r>
    </w:p>
    <w:p w:rsidR="00BD17A1" w:rsidRPr="00BD17A1" w:rsidRDefault="00BD17A1" w:rsidP="00BD17A1">
      <w:pPr>
        <w:pStyle w:val="ConsPlusNormal"/>
        <w:widowControl/>
        <w:ind w:left="5812" w:right="-226" w:firstLine="0"/>
        <w:jc w:val="right"/>
        <w:rPr>
          <w:sz w:val="18"/>
        </w:rPr>
      </w:pPr>
      <w:r w:rsidRPr="00BD17A1">
        <w:rPr>
          <w:sz w:val="18"/>
        </w:rPr>
        <w:t xml:space="preserve">к   муниципальной программе «Развитие физической культуры и спорта в Богучанском районе»   </w:t>
      </w:r>
    </w:p>
    <w:p w:rsidR="00BD17A1" w:rsidRPr="00BD17A1" w:rsidRDefault="00BD17A1" w:rsidP="00BD17A1">
      <w:pPr>
        <w:pStyle w:val="ConsPlusNormal"/>
        <w:widowControl/>
        <w:ind w:firstLine="0"/>
      </w:pPr>
    </w:p>
    <w:p w:rsidR="00BD17A1" w:rsidRPr="00BD17A1" w:rsidRDefault="00BD17A1" w:rsidP="00BD17A1">
      <w:pPr>
        <w:pStyle w:val="ConsPlusTitle"/>
        <w:ind w:left="720"/>
        <w:jc w:val="center"/>
        <w:rPr>
          <w:b w:val="0"/>
          <w:bCs w:val="0"/>
        </w:rPr>
      </w:pPr>
      <w:r w:rsidRPr="00BD17A1">
        <w:rPr>
          <w:b w:val="0"/>
          <w:bCs w:val="0"/>
        </w:rPr>
        <w:t xml:space="preserve">Подпрограмма 2 «Формирование культуры здорового образа жизни» </w:t>
      </w:r>
    </w:p>
    <w:p w:rsidR="00BD17A1" w:rsidRPr="00BD17A1" w:rsidRDefault="00BD17A1" w:rsidP="00BD17A1">
      <w:pPr>
        <w:pStyle w:val="ConsPlusTitle"/>
        <w:ind w:left="720"/>
        <w:jc w:val="center"/>
        <w:rPr>
          <w:b w:val="0"/>
          <w:bCs w:val="0"/>
        </w:rPr>
      </w:pPr>
    </w:p>
    <w:p w:rsidR="00BD17A1" w:rsidRPr="00BD17A1" w:rsidRDefault="00BD17A1" w:rsidP="00BD17A1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Паспорт подпрограммы</w:t>
      </w:r>
    </w:p>
    <w:p w:rsidR="00BD17A1" w:rsidRPr="00BD17A1" w:rsidRDefault="00BD17A1" w:rsidP="00BD17A1">
      <w:pPr>
        <w:widowControl w:val="0"/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9"/>
        <w:gridCol w:w="6946"/>
      </w:tblGrid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Наименование        </w:t>
            </w:r>
            <w:r w:rsidRPr="00BD17A1">
              <w:rPr>
                <w:sz w:val="14"/>
                <w:szCs w:val="14"/>
              </w:rPr>
              <w:br/>
              <w:t xml:space="preserve">подпрограммы           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jc w:val="both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«Формирование культуры здорового образа жизни» (далее – подпрограмма).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jc w:val="both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«Развитие физической культуры и спорта в Богучанском районе». 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Муниципальный заказчик – координатор программы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jc w:val="both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Администрация Богучанского района (управление экономики и планирования  администрации Богучанского района). </w:t>
            </w:r>
          </w:p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pacing w:val="-2"/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jc w:val="both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Исполнитель подпрограммы - </w:t>
            </w:r>
            <w:r w:rsidRPr="00BD17A1">
              <w:rPr>
                <w:bCs/>
                <w:sz w:val="14"/>
                <w:szCs w:val="14"/>
              </w:rPr>
              <w:t>муниципальное бюджетное учреждение «Центр социализации и досуга молодежи».</w:t>
            </w:r>
            <w:r w:rsidRPr="00BD17A1">
              <w:rPr>
                <w:sz w:val="14"/>
                <w:szCs w:val="14"/>
              </w:rPr>
              <w:t xml:space="preserve"> </w:t>
            </w:r>
            <w:r w:rsidRPr="00BD17A1">
              <w:rPr>
                <w:sz w:val="14"/>
                <w:szCs w:val="14"/>
              </w:rPr>
              <w:br/>
              <w:t>Главный распорядитель - администрация Богучанского района;</w:t>
            </w:r>
          </w:p>
          <w:p w:rsidR="00BD17A1" w:rsidRPr="00BD17A1" w:rsidRDefault="00BD17A1" w:rsidP="0069462B">
            <w:pPr>
              <w:pStyle w:val="ConsPlusCell"/>
              <w:jc w:val="both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BD17A1">
              <w:rPr>
                <w:sz w:val="14"/>
                <w:szCs w:val="14"/>
              </w:rPr>
              <w:t>-У</w:t>
            </w:r>
            <w:proofErr w:type="gramEnd"/>
            <w:r w:rsidRPr="00BD17A1">
              <w:rPr>
                <w:sz w:val="14"/>
                <w:szCs w:val="14"/>
              </w:rPr>
              <w:t>правление) »</w:t>
            </w:r>
            <w:r w:rsidRPr="00BD17A1">
              <w:rPr>
                <w:bCs/>
                <w:sz w:val="14"/>
                <w:szCs w:val="14"/>
              </w:rPr>
              <w:t>.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Цель </w:t>
            </w:r>
            <w:r w:rsidRPr="00BD17A1">
              <w:rPr>
                <w:sz w:val="14"/>
                <w:szCs w:val="14"/>
              </w:rPr>
              <w:br/>
              <w:t xml:space="preserve">подпрограммы     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D17A1">
              <w:rPr>
                <w:rFonts w:ascii="Arial" w:hAnsi="Arial" w:cs="Arial"/>
                <w:sz w:val="14"/>
                <w:szCs w:val="14"/>
              </w:rPr>
              <w:t xml:space="preserve">Цель – формирование </w:t>
            </w:r>
            <w:proofErr w:type="gramStart"/>
            <w:r w:rsidRPr="00BD17A1">
              <w:rPr>
                <w:rFonts w:ascii="Arial" w:hAnsi="Arial" w:cs="Arial"/>
                <w:sz w:val="14"/>
                <w:szCs w:val="14"/>
              </w:rPr>
              <w:t xml:space="preserve">культуры здорового образа жизни </w:t>
            </w: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всех категорий населения</w:t>
            </w:r>
            <w:proofErr w:type="gramEnd"/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lastRenderedPageBreak/>
              <w:t>Задачи подпрограммы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hAnsi="Arial" w:cs="Arial"/>
                <w:sz w:val="14"/>
                <w:szCs w:val="14"/>
                <w:lang w:eastAsia="ru-RU"/>
              </w:rPr>
              <w:t>Задача:</w:t>
            </w:r>
            <w:r w:rsidRPr="00BD17A1">
              <w:rPr>
                <w:rFonts w:ascii="Arial" w:hAnsi="Arial" w:cs="Arial"/>
                <w:sz w:val="14"/>
                <w:szCs w:val="14"/>
              </w:rPr>
              <w:t xml:space="preserve">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Показатели результативности  </w:t>
            </w:r>
            <w:r w:rsidRPr="00BD17A1">
              <w:rPr>
                <w:sz w:val="14"/>
                <w:szCs w:val="14"/>
              </w:rPr>
              <w:br/>
              <w:t xml:space="preserve">подпрограммы    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af3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D17A1">
              <w:rPr>
                <w:rFonts w:ascii="Arial" w:hAnsi="Arial" w:cs="Arial"/>
                <w:sz w:val="14"/>
                <w:szCs w:val="14"/>
              </w:rPr>
      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к 2022 году  составит 20,5 %; </w:t>
            </w:r>
          </w:p>
          <w:p w:rsidR="00BD17A1" w:rsidRPr="00BD17A1" w:rsidRDefault="00BD17A1" w:rsidP="0069462B">
            <w:pPr>
              <w:pStyle w:val="af3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D17A1">
              <w:rPr>
                <w:rFonts w:ascii="Arial" w:hAnsi="Arial" w:cs="Arial"/>
                <w:sz w:val="14"/>
                <w:szCs w:val="14"/>
              </w:rPr>
      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составит к 2022 году 20,5 %; </w:t>
            </w:r>
          </w:p>
          <w:p w:rsidR="00BD17A1" w:rsidRPr="00BD17A1" w:rsidRDefault="00BD17A1" w:rsidP="0069462B">
            <w:pPr>
              <w:pStyle w:val="af3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D17A1">
              <w:rPr>
                <w:rFonts w:ascii="Arial" w:hAnsi="Arial" w:cs="Arial"/>
                <w:sz w:val="14"/>
                <w:szCs w:val="14"/>
              </w:rPr>
              <w:t xml:space="preserve">Ежегодно 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  за  2019- 2022 годы 5 человек.  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Сроки </w:t>
            </w:r>
            <w:r w:rsidRPr="00BD17A1">
              <w:rPr>
                <w:sz w:val="14"/>
                <w:szCs w:val="14"/>
              </w:rPr>
              <w:br/>
              <w:t>реализации подпрограммы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2019 - 2022 годы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Общий объем финансирования за счет средств районного </w:t>
            </w:r>
            <w:r w:rsidRPr="00BD17A1">
              <w:rPr>
                <w:color w:val="000000"/>
                <w:sz w:val="14"/>
                <w:szCs w:val="14"/>
              </w:rPr>
              <w:t xml:space="preserve">бюджета   800  000,0 рублей, из них по  годам:    </w:t>
            </w:r>
          </w:p>
          <w:p w:rsidR="00BD17A1" w:rsidRPr="00BD17A1" w:rsidRDefault="00BD17A1" w:rsidP="0069462B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17A1">
              <w:rPr>
                <w:rFonts w:ascii="Arial" w:hAnsi="Arial" w:cs="Arial"/>
                <w:color w:val="000000"/>
                <w:sz w:val="14"/>
                <w:szCs w:val="14"/>
              </w:rPr>
              <w:t>2019 год –   200 000,0 рублей;</w:t>
            </w:r>
          </w:p>
          <w:p w:rsidR="00BD17A1" w:rsidRPr="00BD17A1" w:rsidRDefault="00BD17A1" w:rsidP="0069462B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17A1">
              <w:rPr>
                <w:rFonts w:ascii="Arial" w:hAnsi="Arial" w:cs="Arial"/>
                <w:color w:val="000000"/>
                <w:sz w:val="14"/>
                <w:szCs w:val="14"/>
              </w:rPr>
              <w:t>2020 год –   200 000,0 рублей;</w:t>
            </w:r>
          </w:p>
          <w:p w:rsidR="00BD17A1" w:rsidRPr="00BD17A1" w:rsidRDefault="00BD17A1" w:rsidP="0069462B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17A1">
              <w:rPr>
                <w:rFonts w:ascii="Arial" w:hAnsi="Arial" w:cs="Arial"/>
                <w:color w:val="000000"/>
                <w:sz w:val="14"/>
                <w:szCs w:val="14"/>
              </w:rPr>
              <w:t>2021 год –   200 000,0 рублей;</w:t>
            </w:r>
          </w:p>
          <w:p w:rsidR="00BD17A1" w:rsidRPr="00BD17A1" w:rsidRDefault="00BD17A1" w:rsidP="0069462B">
            <w:pPr>
              <w:widowControl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D17A1">
              <w:rPr>
                <w:rFonts w:ascii="Arial" w:hAnsi="Arial" w:cs="Arial"/>
                <w:color w:val="000000"/>
                <w:sz w:val="14"/>
                <w:szCs w:val="14"/>
              </w:rPr>
              <w:t>2022 год –   200 000,0 рублей.</w:t>
            </w:r>
          </w:p>
        </w:tc>
      </w:tr>
      <w:tr w:rsidR="00BD17A1" w:rsidRPr="00BD17A1" w:rsidTr="0069462B">
        <w:trPr>
          <w:trHeight w:val="20"/>
        </w:trPr>
        <w:tc>
          <w:tcPr>
            <w:tcW w:w="1346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 xml:space="preserve">Система организации </w:t>
            </w:r>
            <w:proofErr w:type="gramStart"/>
            <w:r w:rsidRPr="00BD17A1">
              <w:rPr>
                <w:sz w:val="14"/>
                <w:szCs w:val="14"/>
              </w:rPr>
              <w:t>контроля за</w:t>
            </w:r>
            <w:proofErr w:type="gramEnd"/>
            <w:r w:rsidRPr="00BD17A1">
              <w:rPr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654" w:type="pct"/>
          </w:tcPr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В систему организации контроля включены:</w:t>
            </w:r>
          </w:p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Администрация Богучанского района;</w:t>
            </w:r>
          </w:p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sz w:val="14"/>
                <w:szCs w:val="14"/>
              </w:rPr>
              <w:t>Управление;</w:t>
            </w:r>
          </w:p>
          <w:p w:rsidR="00BD17A1" w:rsidRPr="00BD17A1" w:rsidRDefault="00BD17A1" w:rsidP="0069462B">
            <w:pPr>
              <w:pStyle w:val="ConsPlusCell"/>
              <w:rPr>
                <w:sz w:val="14"/>
                <w:szCs w:val="14"/>
              </w:rPr>
            </w:pPr>
            <w:r w:rsidRPr="00BD17A1">
              <w:rPr>
                <w:bCs/>
                <w:sz w:val="14"/>
                <w:szCs w:val="14"/>
              </w:rPr>
              <w:t>Контрольно-счетная комиссия муниципального образования Богучанский район.</w:t>
            </w:r>
          </w:p>
        </w:tc>
      </w:tr>
    </w:tbl>
    <w:p w:rsidR="00BD17A1" w:rsidRPr="00BD17A1" w:rsidRDefault="00BD17A1" w:rsidP="00BD17A1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:rsidR="00BD17A1" w:rsidRPr="00BD17A1" w:rsidRDefault="00BD17A1" w:rsidP="00BD17A1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Основные разделы подпрограммы.</w:t>
      </w:r>
    </w:p>
    <w:p w:rsidR="00BD17A1" w:rsidRPr="00BD17A1" w:rsidRDefault="00BD17A1" w:rsidP="00BD17A1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2.1 Постановка общерайонной проблемы и обоснование необходимости разработки подпрограммы</w:t>
      </w:r>
    </w:p>
    <w:p w:rsidR="00BD17A1" w:rsidRPr="00BD17A1" w:rsidRDefault="00BD17A1" w:rsidP="00BD17A1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D17A1">
        <w:rPr>
          <w:rFonts w:ascii="Arial" w:hAnsi="Arial" w:cs="Arial"/>
          <w:sz w:val="20"/>
          <w:szCs w:val="20"/>
        </w:rPr>
        <w:t xml:space="preserve">Здоровый образ жизни  (ЗОЖ)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сохранить нравственное, психическое и физическое здоровье. </w:t>
      </w:r>
      <w:proofErr w:type="gramEnd"/>
    </w:p>
    <w:p w:rsidR="00BD17A1" w:rsidRPr="00BD17A1" w:rsidRDefault="00BD17A1" w:rsidP="00BD17A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К сожалению, многие люди не соблюдают самых простейших, обоснованных наукой, норм здорового образа жизни. </w:t>
      </w:r>
      <w:proofErr w:type="gramStart"/>
      <w:r w:rsidRPr="00BD17A1">
        <w:rPr>
          <w:rFonts w:ascii="Arial" w:hAnsi="Arial" w:cs="Arial"/>
          <w:sz w:val="20"/>
          <w:szCs w:val="20"/>
        </w:rPr>
        <w:t>Одни становятся жертвами малоподвижности 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</w:t>
      </w:r>
      <w:proofErr w:type="gramEnd"/>
      <w:r w:rsidRPr="00BD17A1">
        <w:rPr>
          <w:rFonts w:ascii="Arial" w:hAnsi="Arial" w:cs="Arial"/>
          <w:sz w:val="20"/>
          <w:szCs w:val="20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Бытовое пьянство, алкоголизм, а также незаконный оборот и немедицинское потребление наркотических средств и психотропных веществ (далее – наркотики) продолжают оставаться в Богучанском районе одной из ведущих социально значимых проблем, определяющих необходимость постоянного и планомерного проведения всего комплекса антиалкогольной и антинаркотической работы.  </w:t>
      </w:r>
      <w:r w:rsidRPr="00BD17A1">
        <w:rPr>
          <w:rFonts w:ascii="Arial" w:hAnsi="Arial" w:cs="Arial"/>
          <w:bCs/>
          <w:sz w:val="20"/>
          <w:szCs w:val="20"/>
        </w:rPr>
        <w:t xml:space="preserve">Наиболее </w:t>
      </w:r>
      <w:proofErr w:type="gramStart"/>
      <w:r w:rsidRPr="00BD17A1">
        <w:rPr>
          <w:rFonts w:ascii="Arial" w:hAnsi="Arial" w:cs="Arial"/>
          <w:bCs/>
          <w:sz w:val="20"/>
          <w:szCs w:val="20"/>
        </w:rPr>
        <w:t>сложная</w:t>
      </w:r>
      <w:proofErr w:type="gramEnd"/>
      <w:r w:rsidRPr="00BD17A1">
        <w:rPr>
          <w:rFonts w:ascii="Arial" w:hAnsi="Arial" w:cs="Arial"/>
          <w:bCs/>
          <w:sz w:val="20"/>
          <w:szCs w:val="20"/>
        </w:rPr>
        <w:t xml:space="preserve"> наркоситуация остается в поселках Чунояр, Таежный, Богучаны, Октябрьский. Очень высокой в районе остается криминогенность среди лиц, злоупотребляющих алкоголем.</w:t>
      </w:r>
    </w:p>
    <w:p w:rsidR="00BD17A1" w:rsidRPr="00BD17A1" w:rsidRDefault="00BD17A1" w:rsidP="00BD17A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Реализация программы развития Нижнего Приангарья также  рождает комплекс проблем и противоречий: инвестиционные потоки привлекают на территорию района рабочую силу со всех регионов РФ, включая и представителей регионов, где традиционно сохраняются  высокие показатели употребления наркотиков, и в том числе ранее судимых, неработающих граждан, организованных групп. Отсюда создаются предпосылки для наркопреступности в районе, сохраняется  тенденция к росту уровня употребления наркотических средств, в том числе несовершеннолетними гражданами и молодежью.  </w:t>
      </w:r>
    </w:p>
    <w:p w:rsidR="00BD17A1" w:rsidRPr="00BD17A1" w:rsidRDefault="00BD17A1" w:rsidP="00BD17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К сожалению, официальная статистика не отражает уровень распространенности наркомании и наркопреступности в силу крайней латентности </w:t>
      </w:r>
      <w:r w:rsidRPr="00BD17A1">
        <w:rPr>
          <w:rFonts w:ascii="Arial" w:hAnsi="Arial" w:cs="Arial"/>
          <w:i/>
          <w:sz w:val="20"/>
          <w:szCs w:val="20"/>
        </w:rPr>
        <w:t>(сведения не отражены в отчетности)</w:t>
      </w:r>
      <w:r w:rsidRPr="00BD17A1">
        <w:rPr>
          <w:rFonts w:ascii="Arial" w:hAnsi="Arial" w:cs="Arial"/>
          <w:sz w:val="20"/>
          <w:szCs w:val="20"/>
        </w:rPr>
        <w:t xml:space="preserve"> данного явления, однако  на сегодняшний день у нарколога МБУЗ Богучанской ЦРБ наблюдается 63 человек с диагнозом «наркомания».  Возраст наркозависимых от 18-50 лет:  мужчин – 47 человека, женщин – 16 человек.  </w:t>
      </w:r>
    </w:p>
    <w:p w:rsidR="00BD17A1" w:rsidRPr="00BD17A1" w:rsidRDefault="00BD17A1" w:rsidP="00BD17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Употребляются различные наркотические вещества: героин, дезоморфин, гашиш, анаша, синтетические психоактивные вещества, курительные смеси. </w:t>
      </w:r>
    </w:p>
    <w:p w:rsidR="00BD17A1" w:rsidRPr="00BD17A1" w:rsidRDefault="00BD17A1" w:rsidP="00BD17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В Богучанском районе продолжают сохраняться основные угрозы в сфере незаконного оборота наркотиков:</w:t>
      </w:r>
    </w:p>
    <w:p w:rsidR="00BD17A1" w:rsidRPr="00BD17A1" w:rsidRDefault="00BD17A1" w:rsidP="00BD17A1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увеличение численности лиц, вовлеченных в немедицинское потребление наркотиков;</w:t>
      </w:r>
    </w:p>
    <w:p w:rsidR="00BD17A1" w:rsidRPr="00BD17A1" w:rsidRDefault="00BD17A1" w:rsidP="00BD17A1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lastRenderedPageBreak/>
        <w:t>широкое распространение в обществе терпимого отношения к немедицинскому потреблению наркотиков;</w:t>
      </w:r>
    </w:p>
    <w:p w:rsidR="00BD17A1" w:rsidRPr="00BD17A1" w:rsidRDefault="00BD17A1" w:rsidP="00BD17A1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немедицинское использование лекарственных средств, содержащих психоактивные вещества, в отношении которых меры контроля не установлены.</w:t>
      </w:r>
    </w:p>
    <w:p w:rsidR="00BD17A1" w:rsidRPr="00BD17A1" w:rsidRDefault="00BD17A1" w:rsidP="00BD17A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На этом фоне в районе действует слабая межведомственная система работы по пропаганде здорового образа жизни, вовлечению населения в систематические занятия физической культурой, фитнесом и обучению основам сбалансированного питания.</w:t>
      </w:r>
    </w:p>
    <w:p w:rsidR="00BD17A1" w:rsidRPr="00BD17A1" w:rsidRDefault="00BD17A1" w:rsidP="00BD17A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Для пропаганды здорового образа жизни и снижения уровня употребления наркотических средств, в том числе несовершеннолетними гражданами и молодежью  в Богучанском районе необходимо реализация следующих мероприятий: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1. Создание и трансляция на телевидении передач о здоровом образе жизни;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2. Изготовление в достаточном количестве и осуществление проката на телевиден</w:t>
      </w:r>
      <w:proofErr w:type="gramStart"/>
      <w:r w:rsidRPr="00BD17A1">
        <w:rPr>
          <w:rFonts w:ascii="Arial" w:hAnsi="Arial" w:cs="Arial"/>
          <w:sz w:val="20"/>
          <w:szCs w:val="20"/>
        </w:rPr>
        <w:t>ии ау</w:t>
      </w:r>
      <w:proofErr w:type="gramEnd"/>
      <w:r w:rsidRPr="00BD17A1">
        <w:rPr>
          <w:rFonts w:ascii="Arial" w:hAnsi="Arial" w:cs="Arial"/>
          <w:sz w:val="20"/>
          <w:szCs w:val="20"/>
        </w:rPr>
        <w:t>дио-видеороликов с социальной рекламой;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3. Публикации на сайтах в сети Интернет материалов, пропагандирующих здоровый образ жизни, занятия физической культурой, фитнесом и обучению основам сбалансированного питания;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4.  Издание печатной продукции, изготовление буклетов, плакатов о здоровом образе жизни;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5. Изготовление и размещение наружной рекламы о профилактике социально значимых заболеваний, о здоровом образе жизни.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6.  Организация и  проведение районных слетов, форумов,  игр и прочих профилактических мероприятий;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7. Организация и проведение обучающих семинаров, тренингов, форумов и конференций для специалистов по вопросам профилактики  алкоголизма, наркомании; обучение способам формирования культуры здорового образа жизни, основам сбалансированного питания.  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Для реализации вышеперечисленных мероприятий была разработана данная подпрограмма.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i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proofErr w:type="gramStart"/>
      <w:r w:rsidRPr="00BD17A1">
        <w:rPr>
          <w:rFonts w:ascii="Arial" w:hAnsi="Arial" w:cs="Arial"/>
          <w:sz w:val="20"/>
          <w:szCs w:val="20"/>
        </w:rPr>
        <w:t>к</w:t>
      </w:r>
      <w:proofErr w:type="gramEnd"/>
      <w:r w:rsidRPr="00BD17A1">
        <w:rPr>
          <w:rFonts w:ascii="Arial" w:hAnsi="Arial" w:cs="Arial"/>
          <w:sz w:val="20"/>
          <w:szCs w:val="20"/>
        </w:rPr>
        <w:t>онечные социально-экономические результаты решения проблемы, являются: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ru-RU"/>
        </w:rPr>
      </w:pPr>
      <w:r w:rsidRPr="00BD17A1">
        <w:rPr>
          <w:rFonts w:ascii="Arial" w:hAnsi="Arial" w:cs="Arial"/>
          <w:sz w:val="20"/>
          <w:szCs w:val="20"/>
        </w:rPr>
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</w:t>
      </w:r>
      <w:r w:rsidRPr="00BD17A1">
        <w:rPr>
          <w:rFonts w:ascii="Arial" w:hAnsi="Arial" w:cs="Arial"/>
          <w:sz w:val="20"/>
          <w:szCs w:val="20"/>
          <w:lang w:eastAsia="ru-RU"/>
        </w:rPr>
        <w:t>составит: в 2022 году – 20,5 %.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ru-RU"/>
        </w:rPr>
      </w:pPr>
      <w:r w:rsidRPr="00BD17A1">
        <w:rPr>
          <w:rFonts w:ascii="Arial" w:hAnsi="Arial" w:cs="Arial"/>
          <w:sz w:val="20"/>
          <w:szCs w:val="20"/>
        </w:rPr>
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</w:t>
      </w:r>
      <w:r w:rsidRPr="00BD17A1">
        <w:rPr>
          <w:rFonts w:ascii="Arial" w:hAnsi="Arial" w:cs="Arial"/>
          <w:sz w:val="20"/>
          <w:szCs w:val="20"/>
          <w:lang w:eastAsia="ru-RU"/>
        </w:rPr>
        <w:t xml:space="preserve"> составит: в 2022 году – 20,5 %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ru-RU"/>
        </w:rPr>
      </w:pPr>
      <w:r w:rsidRPr="00BD17A1">
        <w:rPr>
          <w:rFonts w:ascii="Arial" w:hAnsi="Arial" w:cs="Arial"/>
          <w:sz w:val="20"/>
          <w:szCs w:val="20"/>
        </w:rPr>
        <w:t xml:space="preserve">Количество специалистов, работающих с детьми и молодежью в </w:t>
      </w:r>
      <w:proofErr w:type="gramStart"/>
      <w:r w:rsidRPr="00BD17A1">
        <w:rPr>
          <w:rFonts w:ascii="Arial" w:hAnsi="Arial" w:cs="Arial"/>
          <w:sz w:val="20"/>
          <w:szCs w:val="20"/>
        </w:rPr>
        <w:t>поселениях, повысивших уровень квалификации</w:t>
      </w:r>
      <w:r w:rsidRPr="00BD17A1">
        <w:rPr>
          <w:rFonts w:ascii="Arial" w:hAnsi="Arial" w:cs="Arial"/>
          <w:sz w:val="20"/>
          <w:szCs w:val="20"/>
          <w:lang w:eastAsia="ru-RU"/>
        </w:rPr>
        <w:t xml:space="preserve"> составит</w:t>
      </w:r>
      <w:proofErr w:type="gramEnd"/>
      <w:r w:rsidRPr="00BD17A1">
        <w:rPr>
          <w:rFonts w:ascii="Arial" w:hAnsi="Arial" w:cs="Arial"/>
          <w:sz w:val="20"/>
          <w:szCs w:val="20"/>
          <w:lang w:eastAsia="ru-RU"/>
        </w:rPr>
        <w:t xml:space="preserve"> в 2022 году – 5 человек.</w:t>
      </w:r>
    </w:p>
    <w:p w:rsidR="00BD17A1" w:rsidRPr="00BD17A1" w:rsidRDefault="00BD17A1" w:rsidP="00BD17A1">
      <w:pPr>
        <w:pStyle w:val="ConsPlusTitle"/>
        <w:ind w:firstLine="720"/>
        <w:jc w:val="center"/>
        <w:rPr>
          <w:b w:val="0"/>
          <w:bCs w:val="0"/>
        </w:rPr>
      </w:pPr>
      <w:r w:rsidRPr="00BD17A1">
        <w:rPr>
          <w:b w:val="0"/>
          <w:bCs w:val="0"/>
        </w:rPr>
        <w:t>2.2. Основная цель, задачи, этапы и сроки выполнения подпрограммы, показатели результативности</w:t>
      </w:r>
    </w:p>
    <w:p w:rsidR="00BD17A1" w:rsidRPr="00BD17A1" w:rsidRDefault="00BD17A1" w:rsidP="00BD17A1">
      <w:pPr>
        <w:pStyle w:val="ConsPlusTitle"/>
        <w:ind w:firstLine="720"/>
        <w:jc w:val="both"/>
        <w:rPr>
          <w:b w:val="0"/>
          <w:bCs w:val="0"/>
        </w:rPr>
      </w:pP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Подпрограмма направлена на формирование культуры здорового образа жизни посредством пропаганды здорового образа жизни.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eastAsia="ru-RU"/>
        </w:rPr>
      </w:pPr>
      <w:r w:rsidRPr="00BD17A1">
        <w:rPr>
          <w:rFonts w:ascii="Arial" w:hAnsi="Arial" w:cs="Arial"/>
          <w:sz w:val="20"/>
          <w:szCs w:val="20"/>
        </w:rPr>
        <w:t xml:space="preserve">Цель подпрограммы: формирование </w:t>
      </w:r>
      <w:proofErr w:type="gramStart"/>
      <w:r w:rsidRPr="00BD17A1">
        <w:rPr>
          <w:rFonts w:ascii="Arial" w:hAnsi="Arial" w:cs="Arial"/>
          <w:sz w:val="20"/>
          <w:szCs w:val="20"/>
        </w:rPr>
        <w:t xml:space="preserve">культуры здорового образа жизни </w:t>
      </w:r>
      <w:r w:rsidRPr="00BD17A1">
        <w:rPr>
          <w:rFonts w:ascii="Arial" w:hAnsi="Arial" w:cs="Arial"/>
          <w:sz w:val="20"/>
          <w:szCs w:val="20"/>
          <w:lang w:eastAsia="ru-RU"/>
        </w:rPr>
        <w:t xml:space="preserve"> всех категорий населения</w:t>
      </w:r>
      <w:proofErr w:type="gramEnd"/>
      <w:r w:rsidRPr="00BD17A1">
        <w:rPr>
          <w:rFonts w:ascii="Arial" w:hAnsi="Arial" w:cs="Arial"/>
          <w:sz w:val="20"/>
          <w:szCs w:val="20"/>
          <w:lang w:eastAsia="ru-RU"/>
        </w:rPr>
        <w:t xml:space="preserve"> Богучанского района.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Задача подпрограммы: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В рамках задач запланировано финансирование из районного бюджета  </w:t>
      </w:r>
      <w:r w:rsidRPr="00BD17A1">
        <w:rPr>
          <w:rFonts w:ascii="Arial" w:hAnsi="Arial" w:cs="Arial"/>
          <w:bCs/>
          <w:sz w:val="20"/>
          <w:szCs w:val="20"/>
        </w:rPr>
        <w:t xml:space="preserve"> на </w:t>
      </w:r>
      <w:r w:rsidRPr="00BD17A1">
        <w:rPr>
          <w:rFonts w:ascii="Arial" w:hAnsi="Arial" w:cs="Arial"/>
          <w:sz w:val="20"/>
          <w:szCs w:val="20"/>
        </w:rPr>
        <w:t>мероприятия по формированию здорового образа жизни, в том числе: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  <w:szCs w:val="20"/>
          <w:lang w:eastAsia="ru-RU"/>
        </w:rPr>
      </w:pPr>
      <w:r w:rsidRPr="00BD17A1">
        <w:rPr>
          <w:rFonts w:ascii="Arial" w:hAnsi="Arial" w:cs="Arial"/>
          <w:bCs/>
          <w:sz w:val="20"/>
          <w:szCs w:val="20"/>
          <w:lang w:eastAsia="ru-RU"/>
        </w:rPr>
        <w:t xml:space="preserve">- пропаганда здорового образа жизни через средства массовой информации, проведение антиалкогольной, антинаркотической, информационной кампании;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  <w:highlight w:val="yellow"/>
        </w:rPr>
      </w:pPr>
      <w:r w:rsidRPr="00BD17A1">
        <w:rPr>
          <w:rFonts w:ascii="Arial" w:hAnsi="Arial" w:cs="Arial"/>
          <w:bCs/>
          <w:sz w:val="20"/>
          <w:szCs w:val="20"/>
          <w:lang w:eastAsia="ru-RU"/>
        </w:rPr>
        <w:t>-</w:t>
      </w:r>
      <w:r w:rsidRPr="00BD17A1">
        <w:rPr>
          <w:rFonts w:ascii="Arial" w:hAnsi="Arial" w:cs="Arial"/>
          <w:sz w:val="20"/>
          <w:szCs w:val="20"/>
        </w:rPr>
        <w:t xml:space="preserve">    организация и проведение конференций,  слетов, проектов, программ, форумов, игр и прочие профилактические мероприятия;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-  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</w:r>
    </w:p>
    <w:p w:rsidR="00BD17A1" w:rsidRPr="00BD17A1" w:rsidRDefault="00BD17A1" w:rsidP="00BD17A1">
      <w:pPr>
        <w:pStyle w:val="ConsPlusNormal"/>
        <w:widowControl/>
      </w:pPr>
      <w:r w:rsidRPr="00BD17A1">
        <w:t xml:space="preserve">Сроки выполнения подпрограммы: 2019-2022 годы.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  <w:lang w:eastAsia="ru-RU"/>
        </w:rPr>
      </w:pPr>
      <w:r w:rsidRPr="00BD17A1">
        <w:rPr>
          <w:rFonts w:ascii="Arial" w:hAnsi="Arial" w:cs="Arial"/>
          <w:sz w:val="20"/>
          <w:szCs w:val="20"/>
        </w:rPr>
        <w:t>Муниципальным заказчиком-координатором программы является, Управление, которое осуществляет:</w:t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разработку нормативно-правовых актов, необходимых для реализации подпрограммы;</w:t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lastRenderedPageBreak/>
        <w:t>разработку предложений по уточнению перечня, затрат и механизма реализации подпрограммных мероприятий;</w:t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организацию мониторинга реализации подпрограммы;</w:t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</w:p>
    <w:p w:rsidR="00BD17A1" w:rsidRPr="00BD17A1" w:rsidRDefault="00BD17A1" w:rsidP="00BD17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  <w:r w:rsidRPr="00BD17A1">
        <w:rPr>
          <w:rFonts w:ascii="Arial" w:hAnsi="Arial" w:cs="Arial"/>
          <w:sz w:val="20"/>
          <w:szCs w:val="20"/>
        </w:rPr>
        <w:tab/>
      </w:r>
    </w:p>
    <w:p w:rsidR="00BD17A1" w:rsidRPr="00BD17A1" w:rsidRDefault="00BD17A1" w:rsidP="00BD17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подготовку ежегодного отчета о ходе реализации подпрограммы.</w:t>
      </w:r>
    </w:p>
    <w:p w:rsidR="00BD17A1" w:rsidRPr="00BD17A1" w:rsidRDefault="00BD17A1" w:rsidP="00BD17A1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</w:t>
      </w:r>
      <w:r w:rsidRPr="00BD17A1">
        <w:rPr>
          <w:rFonts w:ascii="Arial" w:hAnsi="Arial" w:cs="Arial"/>
          <w:bCs/>
          <w:sz w:val="20"/>
          <w:szCs w:val="20"/>
        </w:rPr>
        <w:t>показателей результативности</w:t>
      </w:r>
      <w:r w:rsidRPr="00BD17A1">
        <w:rPr>
          <w:rFonts w:ascii="Arial" w:hAnsi="Arial" w:cs="Arial"/>
          <w:sz w:val="20"/>
          <w:szCs w:val="20"/>
        </w:rPr>
        <w:t xml:space="preserve"> на весь период действия подпрограммы по годам ее реализации.</w:t>
      </w:r>
      <w:r w:rsidRPr="00BD17A1">
        <w:rPr>
          <w:rFonts w:ascii="Arial" w:hAnsi="Arial" w:cs="Arial"/>
          <w:sz w:val="20"/>
          <w:szCs w:val="20"/>
        </w:rPr>
        <w:tab/>
      </w:r>
    </w:p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Перечень </w:t>
      </w:r>
      <w:r w:rsidRPr="00BD17A1">
        <w:rPr>
          <w:rFonts w:ascii="Arial" w:hAnsi="Arial" w:cs="Arial"/>
          <w:bCs/>
          <w:sz w:val="20"/>
          <w:szCs w:val="20"/>
        </w:rPr>
        <w:t>показателей результативности</w:t>
      </w:r>
      <w:r w:rsidRPr="00BD17A1">
        <w:rPr>
          <w:rFonts w:ascii="Arial" w:hAnsi="Arial" w:cs="Arial"/>
          <w:sz w:val="20"/>
          <w:szCs w:val="20"/>
        </w:rPr>
        <w:t xml:space="preserve"> подпрограммы прилагается (приложение №1) к настоящей подпрограмме.</w:t>
      </w:r>
    </w:p>
    <w:p w:rsidR="00BD17A1" w:rsidRPr="00BD17A1" w:rsidRDefault="00BD17A1" w:rsidP="00BD17A1">
      <w:pPr>
        <w:widowControl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D17A1" w:rsidRPr="00BD17A1" w:rsidRDefault="00BD17A1" w:rsidP="00BD17A1">
      <w:pPr>
        <w:spacing w:after="0" w:line="240" w:lineRule="auto"/>
        <w:ind w:firstLine="70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BD17A1">
        <w:rPr>
          <w:rFonts w:ascii="Arial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BD17A1">
        <w:rPr>
          <w:rFonts w:ascii="Arial" w:hAnsi="Arial" w:cs="Arial"/>
          <w:sz w:val="20"/>
          <w:szCs w:val="20"/>
        </w:rPr>
        <w:t xml:space="preserve"> и </w:t>
      </w:r>
      <w:r w:rsidRPr="00BD17A1">
        <w:rPr>
          <w:rFonts w:ascii="Arial" w:hAnsi="Arial" w:cs="Arial"/>
          <w:bCs/>
          <w:sz w:val="20"/>
          <w:szCs w:val="20"/>
        </w:rPr>
        <w:t>показателей результативности</w:t>
      </w:r>
      <w:r w:rsidRPr="00BD17A1">
        <w:rPr>
          <w:rFonts w:ascii="Arial" w:hAnsi="Arial" w:cs="Arial"/>
          <w:sz w:val="20"/>
          <w:szCs w:val="20"/>
        </w:rPr>
        <w:t>. В основу механизма реализации подпрограммы заложены следующие принципы:</w:t>
      </w:r>
    </w:p>
    <w:p w:rsidR="00BD17A1" w:rsidRPr="00BD17A1" w:rsidRDefault="00BD17A1" w:rsidP="00BD17A1">
      <w:pPr>
        <w:spacing w:after="0" w:line="240" w:lineRule="auto"/>
        <w:ind w:firstLine="70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эффективное целевое использование средств районного бюджета в соответствии с установленными приоритетами для достижения </w:t>
      </w:r>
      <w:r w:rsidRPr="00BD17A1">
        <w:rPr>
          <w:rFonts w:ascii="Arial" w:hAnsi="Arial" w:cs="Arial"/>
          <w:bCs/>
          <w:sz w:val="20"/>
          <w:szCs w:val="20"/>
        </w:rPr>
        <w:t>показателей результативности</w:t>
      </w:r>
      <w:r w:rsidRPr="00BD17A1">
        <w:rPr>
          <w:rFonts w:ascii="Arial" w:hAnsi="Arial" w:cs="Arial"/>
          <w:sz w:val="20"/>
          <w:szCs w:val="20"/>
        </w:rPr>
        <w:t xml:space="preserve"> подпрограммы;</w:t>
      </w:r>
    </w:p>
    <w:p w:rsidR="00BD17A1" w:rsidRPr="00BD17A1" w:rsidRDefault="00BD17A1" w:rsidP="00BD17A1">
      <w:pPr>
        <w:spacing w:after="0" w:line="240" w:lineRule="auto"/>
        <w:ind w:firstLine="70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D17A1" w:rsidRPr="00BD17A1" w:rsidRDefault="00BD17A1" w:rsidP="00BD17A1">
      <w:pPr>
        <w:spacing w:after="0" w:line="240" w:lineRule="auto"/>
        <w:ind w:firstLine="70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BD17A1" w:rsidRPr="00BD17A1" w:rsidRDefault="00BD17A1" w:rsidP="00BD17A1">
      <w:pPr>
        <w:spacing w:after="0" w:line="240" w:lineRule="auto"/>
        <w:ind w:firstLine="70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Pr="00BD17A1">
        <w:rPr>
          <w:rFonts w:ascii="Arial" w:hAnsi="Arial" w:cs="Arial"/>
          <w:bCs/>
          <w:sz w:val="20"/>
          <w:szCs w:val="20"/>
        </w:rPr>
        <w:t>показателей результативности</w:t>
      </w:r>
      <w:r w:rsidRPr="00BD17A1">
        <w:rPr>
          <w:rFonts w:ascii="Arial" w:hAnsi="Arial" w:cs="Arial"/>
          <w:sz w:val="20"/>
          <w:szCs w:val="20"/>
        </w:rPr>
        <w:t>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Исполнителем мероприятий подпрограммы является муниципальное бюджетное учреждение «Центр социализации и досуга молодежи» (далее – МБУ «ЦСиДМ»), которое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 выполняет план реализации подпрограммы;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 обеспечивает материальную базу для проведения мероприятий;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подготавливает комплект документации, необходимой для списания материальных ценностей, использованных для проведения мероприятий;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проводит анализ своей деятельности по результатам проведения мероприятий;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готовит предложения по повышению эффективности реализации мероприятий подпрограммы;</w:t>
      </w:r>
    </w:p>
    <w:p w:rsidR="00BD17A1" w:rsidRPr="00BD17A1" w:rsidRDefault="00BD17A1" w:rsidP="00BD17A1">
      <w:pPr>
        <w:pStyle w:val="ab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- привлекает дополнительные ресурсы для проведения мероприятий подпрограммы;</w:t>
      </w:r>
    </w:p>
    <w:p w:rsidR="00BD17A1" w:rsidRPr="00BD17A1" w:rsidRDefault="00BD17A1" w:rsidP="00BD17A1">
      <w:pPr>
        <w:pStyle w:val="af3"/>
        <w:spacing w:after="0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- обеспечивает кадровое обеспечение подпрограммы согласно муниципальному заданию МБУ «ЦСиДМ».</w:t>
      </w:r>
    </w:p>
    <w:p w:rsidR="00BD17A1" w:rsidRPr="00BD17A1" w:rsidRDefault="00BD17A1" w:rsidP="00BD17A1">
      <w:pPr>
        <w:pStyle w:val="af3"/>
        <w:spacing w:after="0"/>
        <w:ind w:firstLine="72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Материальные ценности, приобретаемые в рамках реализации подпрограммы, учитываются на балансе МБУ «ЦСиДМ». </w:t>
      </w:r>
    </w:p>
    <w:p w:rsidR="00BD17A1" w:rsidRPr="00BD17A1" w:rsidRDefault="00BD17A1" w:rsidP="00BD17A1">
      <w:pPr>
        <w:tabs>
          <w:tab w:val="left" w:pos="1590"/>
          <w:tab w:val="left" w:pos="1860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BD17A1">
          <w:rPr>
            <w:rFonts w:ascii="Arial" w:hAnsi="Arial" w:cs="Arial"/>
            <w:bCs/>
            <w:sz w:val="20"/>
            <w:szCs w:val="20"/>
          </w:rPr>
          <w:t>мероприятиями</w:t>
        </w:r>
      </w:hyperlink>
      <w:r w:rsidRPr="00BD17A1">
        <w:rPr>
          <w:rFonts w:ascii="Arial" w:hAnsi="Arial" w:cs="Arial"/>
          <w:bCs/>
          <w:sz w:val="20"/>
          <w:szCs w:val="20"/>
        </w:rPr>
        <w:t xml:space="preserve"> подпрограммы согласно приложению № 2 к подпрограмме (далее - мероприятия подпрограммы). 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Главным распорядителем средств районного бюджета является: Управление.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Контроль за целевым и эффективным использованием средств районного бюджета на реализацию мероприятий подпрограммы  осуществляет финансовое управление администрации Богучанского района, Управление.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 xml:space="preserve">Внешний </w:t>
      </w:r>
      <w:proofErr w:type="gramStart"/>
      <w:r w:rsidRPr="00BD17A1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BD17A1">
        <w:rPr>
          <w:rFonts w:ascii="Arial" w:hAnsi="Arial" w:cs="Arial"/>
          <w:bCs/>
          <w:sz w:val="20"/>
          <w:szCs w:val="20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Богучанский район.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2.4. Организация управления подпрограммой и </w:t>
      </w:r>
      <w:proofErr w:type="gramStart"/>
      <w:r w:rsidRPr="00BD17A1">
        <w:rPr>
          <w:rFonts w:ascii="Arial" w:hAnsi="Arial" w:cs="Arial"/>
          <w:sz w:val="20"/>
          <w:szCs w:val="20"/>
        </w:rPr>
        <w:t>контроль за</w:t>
      </w:r>
      <w:proofErr w:type="gramEnd"/>
      <w:r w:rsidRPr="00BD17A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D17A1" w:rsidRPr="00BD17A1" w:rsidRDefault="00BD17A1" w:rsidP="00BD17A1">
      <w:pPr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 Управление подпрограммой и </w:t>
      </w:r>
      <w:proofErr w:type="gramStart"/>
      <w:r w:rsidRPr="00BD17A1">
        <w:rPr>
          <w:rFonts w:ascii="Arial" w:hAnsi="Arial" w:cs="Arial"/>
          <w:sz w:val="20"/>
          <w:szCs w:val="20"/>
        </w:rPr>
        <w:t>контроль за</w:t>
      </w:r>
      <w:proofErr w:type="gramEnd"/>
      <w:r w:rsidRPr="00BD17A1">
        <w:rPr>
          <w:rFonts w:ascii="Arial" w:hAnsi="Arial" w:cs="Arial"/>
          <w:sz w:val="20"/>
          <w:szCs w:val="20"/>
        </w:rPr>
        <w:t xml:space="preserve"> ходом ее выполнения осуществляется в соответствии с </w:t>
      </w:r>
      <w:hyperlink r:id="rId9" w:history="1">
        <w:r w:rsidRPr="00BD17A1">
          <w:rPr>
            <w:rFonts w:ascii="Arial" w:hAnsi="Arial" w:cs="Arial"/>
            <w:sz w:val="20"/>
            <w:szCs w:val="20"/>
          </w:rPr>
          <w:t>Порядком</w:t>
        </w:r>
      </w:hyperlink>
      <w:r w:rsidRPr="00BD17A1">
        <w:rPr>
          <w:rFonts w:ascii="Arial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D17A1" w:rsidRPr="00BD17A1" w:rsidRDefault="00BD17A1" w:rsidP="00BD17A1">
      <w:pPr>
        <w:pStyle w:val="ConsPlusNormal"/>
        <w:widowControl/>
        <w:tabs>
          <w:tab w:val="num" w:pos="0"/>
        </w:tabs>
        <w:ind w:firstLine="709"/>
        <w:jc w:val="both"/>
      </w:pPr>
      <w:r w:rsidRPr="00BD17A1">
        <w:t>Ответственными за подготовку и представление отчетных данных являются: МБУ ЦС и ДМ; Управление.</w:t>
      </w:r>
    </w:p>
    <w:p w:rsidR="00BD17A1" w:rsidRPr="00BD17A1" w:rsidRDefault="00BD17A1" w:rsidP="00BD17A1">
      <w:pPr>
        <w:pStyle w:val="ConsPlusNormal"/>
        <w:widowControl/>
        <w:tabs>
          <w:tab w:val="num" w:pos="0"/>
        </w:tabs>
        <w:ind w:firstLine="709"/>
        <w:jc w:val="both"/>
      </w:pPr>
      <w:r w:rsidRPr="00BD17A1">
        <w:t xml:space="preserve">Контроль за целевым и эффективным использованием </w:t>
      </w:r>
      <w:proofErr w:type="gramStart"/>
      <w:r w:rsidRPr="00BD17A1">
        <w:t>средств, предусмотренных на реализацию мероприятий подпрограммы осуществляет</w:t>
      </w:r>
      <w:proofErr w:type="gramEnd"/>
      <w:r w:rsidRPr="00BD17A1">
        <w:t xml:space="preserve">, Управление, </w:t>
      </w:r>
      <w:r w:rsidRPr="00BD17A1">
        <w:rPr>
          <w:bCs/>
        </w:rPr>
        <w:t>финансовое управление администрации Богучанского района</w:t>
      </w:r>
      <w:r w:rsidRPr="00BD17A1">
        <w:t>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0"/>
          <w:szCs w:val="20"/>
        </w:rPr>
      </w:pP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программы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D17A1">
        <w:rPr>
          <w:rFonts w:ascii="Arial" w:hAnsi="Arial" w:cs="Arial"/>
          <w:bCs/>
          <w:color w:val="000000"/>
          <w:sz w:val="20"/>
          <w:szCs w:val="20"/>
        </w:rPr>
        <w:t xml:space="preserve">Реализация мероприятий подпрограммы за период 2019 - 2022 годов позволит обеспечить </w:t>
      </w:r>
      <w:r w:rsidRPr="00BD17A1">
        <w:rPr>
          <w:rFonts w:ascii="Arial" w:hAnsi="Arial" w:cs="Arial"/>
          <w:bCs/>
          <w:color w:val="000000"/>
          <w:sz w:val="20"/>
          <w:szCs w:val="20"/>
        </w:rPr>
        <w:lastRenderedPageBreak/>
        <w:t>достижение следующих результатов:</w:t>
      </w:r>
    </w:p>
    <w:p w:rsidR="00BD17A1" w:rsidRPr="00BD17A1" w:rsidRDefault="00BD17A1" w:rsidP="00BD17A1">
      <w:pPr>
        <w:pStyle w:val="af3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  - доля детей и молодежи в возрасте от 8 до 19 лет, вовлеченных в профилактические мероприятия;</w:t>
      </w:r>
    </w:p>
    <w:p w:rsidR="00BD17A1" w:rsidRPr="00BD17A1" w:rsidRDefault="00BD17A1" w:rsidP="00BD17A1">
      <w:pPr>
        <w:pStyle w:val="af3"/>
        <w:spacing w:after="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           - доля населения района в возрасте 19 лет и более, вовлеченных в профилактические мероприятия; </w:t>
      </w:r>
    </w:p>
    <w:p w:rsidR="00BD17A1" w:rsidRPr="00BD17A1" w:rsidRDefault="00BD17A1" w:rsidP="00BD17A1">
      <w:pPr>
        <w:pStyle w:val="af3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 xml:space="preserve">- 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алкоголизма.  </w:t>
      </w:r>
    </w:p>
    <w:p w:rsidR="00BD17A1" w:rsidRPr="00BD17A1" w:rsidRDefault="00BD17A1" w:rsidP="00BD17A1">
      <w:pPr>
        <w:pStyle w:val="af3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color w:val="000000"/>
          <w:sz w:val="20"/>
          <w:szCs w:val="20"/>
        </w:rPr>
        <w:t xml:space="preserve">Выполнение вышеперечисленных  показателей обеспечит качество жизни населения Богучанского района,  </w:t>
      </w:r>
      <w:r w:rsidRPr="00BD17A1">
        <w:rPr>
          <w:rFonts w:ascii="Arial" w:hAnsi="Arial" w:cs="Arial"/>
          <w:sz w:val="20"/>
          <w:szCs w:val="20"/>
        </w:rPr>
        <w:t>позволит  улучшить ситуацию с распространением наркомании в районе, обеспечит формирование позитивных моральных и нравственных ценностей, определяющих отрицательное отношение к незаконному потреблению наркотиков, алкоголя, направит   выбор молодежи и подростков на  здоровый образ жизни.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Реализация мероприятий подпрограммы не повлечет за собой негативных экологических последствий.</w:t>
      </w:r>
    </w:p>
    <w:p w:rsidR="00BD17A1" w:rsidRPr="00BD17A1" w:rsidRDefault="00BD17A1" w:rsidP="00BD17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BD17A1" w:rsidRPr="00BD17A1" w:rsidRDefault="00BD17A1" w:rsidP="00BD17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D17A1" w:rsidRPr="00BD17A1" w:rsidRDefault="00BD17A1" w:rsidP="00BD17A1">
      <w:pPr>
        <w:pStyle w:val="ConsPlusNormal"/>
        <w:widowControl/>
        <w:ind w:firstLine="708"/>
        <w:jc w:val="center"/>
      </w:pPr>
      <w:r w:rsidRPr="00BD17A1">
        <w:t>2.6. Мероприятия подпрограммы</w:t>
      </w:r>
    </w:p>
    <w:p w:rsidR="00BD17A1" w:rsidRPr="00BD17A1" w:rsidRDefault="00BD17A1" w:rsidP="00BD17A1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BD17A1">
        <w:rPr>
          <w:rFonts w:ascii="Arial" w:hAnsi="Arial" w:cs="Arial"/>
          <w:bCs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D17A1" w:rsidRPr="00BD17A1" w:rsidRDefault="00BD17A1" w:rsidP="00BD17A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0"/>
          <w:szCs w:val="20"/>
        </w:rPr>
      </w:pPr>
      <w:r w:rsidRPr="00BD17A1">
        <w:rPr>
          <w:rFonts w:ascii="Arial" w:hAnsi="Arial" w:cs="Arial"/>
          <w:sz w:val="20"/>
          <w:szCs w:val="20"/>
        </w:rPr>
        <w:t>Перечень мероприятий подпрограммы "Формирование культуры здорового образа жизни",  с указанием источника финансирования приведены в приложении № 2.</w:t>
      </w:r>
    </w:p>
    <w:tbl>
      <w:tblPr>
        <w:tblW w:w="4951" w:type="pct"/>
        <w:tblLook w:val="04A0"/>
      </w:tblPr>
      <w:tblGrid>
        <w:gridCol w:w="9477"/>
      </w:tblGrid>
      <w:tr w:rsidR="00BD17A1" w:rsidRPr="00BD17A1" w:rsidTr="0069462B">
        <w:trPr>
          <w:trHeight w:val="111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подпрограмме "формирование культуры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здорового образа жизни"</w:t>
            </w: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2780"/>
        <w:gridCol w:w="920"/>
        <w:gridCol w:w="1219"/>
        <w:gridCol w:w="925"/>
        <w:gridCol w:w="1095"/>
        <w:gridCol w:w="940"/>
        <w:gridCol w:w="1203"/>
      </w:tblGrid>
      <w:tr w:rsidR="00BD17A1" w:rsidRPr="00BD17A1" w:rsidTr="0069462B">
        <w:trPr>
          <w:trHeight w:val="16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   показатели результативности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2019год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культуры здорового образа жизни всех категорий населения Богучанского района</w:t>
            </w: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</w:t>
            </w:r>
            <w:proofErr w:type="gramStart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 условий способствующих формированию здорового образа жизни населения Богучанского района</w:t>
            </w:r>
          </w:p>
        </w:tc>
      </w:tr>
      <w:tr w:rsidR="00BD17A1" w:rsidRPr="00BD17A1" w:rsidTr="0069462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</w:tr>
      <w:tr w:rsidR="00BD17A1" w:rsidRPr="00BD17A1" w:rsidTr="0069462B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5,00</w:t>
            </w: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161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17A1" w:rsidRPr="00BD17A1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 к подпрограмме</w:t>
            </w: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"Формирование культуры 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здорового образа жизни"</w:t>
            </w:r>
          </w:p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7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BD17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3"/>
        <w:gridCol w:w="1374"/>
        <w:gridCol w:w="1283"/>
        <w:gridCol w:w="552"/>
        <w:gridCol w:w="528"/>
        <w:gridCol w:w="260"/>
        <w:gridCol w:w="321"/>
        <w:gridCol w:w="387"/>
        <w:gridCol w:w="613"/>
        <w:gridCol w:w="613"/>
        <w:gridCol w:w="613"/>
        <w:gridCol w:w="700"/>
        <w:gridCol w:w="613"/>
        <w:gridCol w:w="1281"/>
      </w:tblGrid>
      <w:tr w:rsidR="00BD17A1" w:rsidRPr="00BD17A1" w:rsidTr="0069462B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района.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наркомании в Богучанском районе.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Пропаганда здорового образа жизни через средства массовой информации,  проведение антиалкогольной, антинаркотической информационной кампании, в том числе: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- создание информационных раздаточных материалов силами волонтеров; 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размещение информации в доступ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16 900,00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16 900,00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67 600,00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"Создание раздаточных материалов ежегодно по  2 тыс. экзм.;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Размещение информации в доступных Интернет-ресурсах ежегодно не менее 12 раз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"</w:t>
            </w: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End"/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176 400,00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176 400,00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705 600,00  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не менее 6 мероприятий.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6 700,00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26 800,00  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повысят квалификации 5 специалистов, работающих с детьми и молодежью.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17A1" w:rsidRPr="00BD17A1" w:rsidTr="0069462B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A1" w:rsidRPr="00BD17A1" w:rsidRDefault="00BD17A1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17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D17A1" w:rsidRPr="00BD17A1" w:rsidRDefault="00BD17A1" w:rsidP="00BD17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D17A1"/>
    <w:rsid w:val="00484464"/>
    <w:rsid w:val="00B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17A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BD17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BD17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BD17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BD17A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D17A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BD17A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BD17A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BD17A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BD17A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BD1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BD1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BD1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BD17A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BD1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BD17A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BD17A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BD17A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BD1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B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BD17A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BD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BD17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BD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BD17A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BD1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D1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BD17A1"/>
    <w:pPr>
      <w:spacing w:after="120"/>
    </w:pPr>
  </w:style>
  <w:style w:type="character" w:customStyle="1" w:styleId="ac">
    <w:name w:val="Основной текст Знак"/>
    <w:basedOn w:val="a3"/>
    <w:link w:val="ab"/>
    <w:rsid w:val="00BD17A1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BD17A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B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BD17A1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B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BD17A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BD17A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BD17A1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BD17A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BD17A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BD1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BD17A1"/>
  </w:style>
  <w:style w:type="paragraph" w:customStyle="1" w:styleId="ConsNonformat">
    <w:name w:val="ConsNonformat"/>
    <w:rsid w:val="00BD1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D17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BD17A1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BD17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BD17A1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BD17A1"/>
    <w:rPr>
      <w:color w:val="0000FF"/>
      <w:u w:val="single"/>
    </w:rPr>
  </w:style>
  <w:style w:type="character" w:customStyle="1" w:styleId="FontStyle12">
    <w:name w:val="Font Style12"/>
    <w:basedOn w:val="a3"/>
    <w:rsid w:val="00BD17A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BD17A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BD1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BD17A1"/>
  </w:style>
  <w:style w:type="paragraph" w:customStyle="1" w:styleId="17">
    <w:name w:val="Стиль1"/>
    <w:basedOn w:val="ConsPlusNormal"/>
    <w:rsid w:val="00BD17A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D17A1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D17A1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BD17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BD17A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BD17A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BD17A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BD17A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BD17A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BD17A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BD17A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BD17A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BD17A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BD17A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BD17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BD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BD17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BD17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BD17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BD17A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BD17A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BD17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BD17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BD17A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BD17A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BD17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BD17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BD17A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BD17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BD17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BD17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BD17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BD17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BD17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D1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BD17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BD17A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BD17A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BD17A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BD17A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BD17A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BD17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BD17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BD17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BD17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BD17A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BD17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BD17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BD17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BD17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BD17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BD17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BD17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D17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BD17A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BD17A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BD17A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BD17A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BD17A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BD17A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BD17A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BD17A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BD17A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D17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BD17A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BD17A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BD17A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BD17A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BD17A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BD17A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BD17A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BD17A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BD17A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BD17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BD17A1"/>
    <w:rPr>
      <w:color w:val="800080"/>
      <w:u w:val="single"/>
    </w:rPr>
  </w:style>
  <w:style w:type="paragraph" w:customStyle="1" w:styleId="fd">
    <w:name w:val="Обычfd"/>
    <w:rsid w:val="00BD1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BD1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BD17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BD17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BD17A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BD17A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BD17A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BD17A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D17A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D17A1"/>
    <w:pPr>
      <w:ind w:right="-596" w:firstLine="709"/>
      <w:jc w:val="both"/>
    </w:pPr>
  </w:style>
  <w:style w:type="paragraph" w:customStyle="1" w:styleId="1f0">
    <w:name w:val="Список1"/>
    <w:basedOn w:val="2b"/>
    <w:rsid w:val="00BD17A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D17A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D17A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D17A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D17A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BD17A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BD17A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BD17A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BD17A1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BD17A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BD17A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BD17A1"/>
    <w:pPr>
      <w:ind w:left="85"/>
    </w:pPr>
  </w:style>
  <w:style w:type="paragraph" w:customStyle="1" w:styleId="afff2">
    <w:name w:val="Единицы"/>
    <w:basedOn w:val="a2"/>
    <w:rsid w:val="00BD17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BD17A1"/>
    <w:pPr>
      <w:ind w:left="170"/>
    </w:pPr>
  </w:style>
  <w:style w:type="paragraph" w:customStyle="1" w:styleId="afff3">
    <w:name w:val="текст сноски"/>
    <w:basedOn w:val="a2"/>
    <w:rsid w:val="00BD17A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BD17A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BD17A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BD17A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BD17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BD17A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BD17A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BD17A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BD17A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BD1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BD17A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BD17A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BD17A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BD17A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BD17A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BD17A1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BD17A1"/>
    <w:rPr>
      <w:vertAlign w:val="superscript"/>
    </w:rPr>
  </w:style>
  <w:style w:type="paragraph" w:customStyle="1" w:styleId="ConsTitle">
    <w:name w:val="ConsTitle"/>
    <w:rsid w:val="00BD17A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D17A1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BD17A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BD17A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D17A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BD17A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BD17A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BD17A1"/>
  </w:style>
  <w:style w:type="character" w:customStyle="1" w:styleId="affff1">
    <w:name w:val="знак сноски"/>
    <w:basedOn w:val="a3"/>
    <w:rsid w:val="00BD17A1"/>
    <w:rPr>
      <w:vertAlign w:val="superscript"/>
    </w:rPr>
  </w:style>
  <w:style w:type="character" w:customStyle="1" w:styleId="affff2">
    <w:name w:val="Îñíîâíîé øðèôò"/>
    <w:rsid w:val="00BD17A1"/>
  </w:style>
  <w:style w:type="character" w:customStyle="1" w:styleId="2f">
    <w:name w:val="Осно&quot;2"/>
    <w:rsid w:val="00BD17A1"/>
  </w:style>
  <w:style w:type="paragraph" w:customStyle="1" w:styleId="a0">
    <w:name w:val="маркированный"/>
    <w:basedOn w:val="a2"/>
    <w:rsid w:val="00BD17A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BD17A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BD17A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BD17A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BD17A1"/>
    <w:pPr>
      <w:ind w:left="57"/>
      <w:jc w:val="left"/>
    </w:pPr>
  </w:style>
  <w:style w:type="paragraph" w:customStyle="1" w:styleId="FR1">
    <w:name w:val="FR1"/>
    <w:rsid w:val="00BD17A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BD17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D17A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BD17A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BD17A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BD17A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BD17A1"/>
    <w:pPr>
      <w:ind w:left="720"/>
      <w:contextualSpacing/>
    </w:pPr>
  </w:style>
  <w:style w:type="paragraph" w:customStyle="1" w:styleId="38">
    <w:name w:val="Обычный3"/>
    <w:basedOn w:val="a2"/>
    <w:rsid w:val="00BD17A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BD17A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BD17A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BD17A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BD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BD17A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BD17A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BD1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BD17A1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BD17A1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BD17A1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BD17A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BD17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BD17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BD17A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BD17A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BD17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BD17A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BD17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BD17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BD17A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BD17A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BD1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BD17A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BD17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BD17A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BD17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BD17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BD17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BD17A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BD1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BD17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BD17A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BD17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BD17A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BD17A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BD17A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BD17A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BD1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BD17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BD1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BD1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BD17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BD17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BD17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BD17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BD17A1"/>
    <w:rPr>
      <w:b/>
      <w:color w:val="000080"/>
    </w:rPr>
  </w:style>
  <w:style w:type="character" w:customStyle="1" w:styleId="afffff1">
    <w:name w:val="Гипертекстовая ссылка"/>
    <w:basedOn w:val="afffff0"/>
    <w:rsid w:val="00BD17A1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BD1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BD1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BD17A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BD17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BD17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D1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BD17A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BD17A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BD17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BD17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BD17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BD17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BD17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BD17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BD1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BD17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BD17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BD17A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BD17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BD17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BD17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BD17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BD17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BD17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BD17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BD17A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BD17A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BD17A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BD17A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BD17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BD17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BD17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BD1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BD1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BD1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BD1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BD1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BD1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BD1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BD1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BD17A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BD17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BD17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BD17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BD17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BD17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BD17A1"/>
  </w:style>
  <w:style w:type="paragraph" w:customStyle="1" w:styleId="1">
    <w:name w:val="марк список 1"/>
    <w:basedOn w:val="a2"/>
    <w:rsid w:val="00BD17A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D17A1"/>
    <w:pPr>
      <w:numPr>
        <w:numId w:val="7"/>
      </w:numPr>
    </w:pPr>
  </w:style>
  <w:style w:type="paragraph" w:customStyle="1" w:styleId="xl280">
    <w:name w:val="xl280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BD17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BD17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BD17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BD17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BD17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BD17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BD17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BD17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BD17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BD17A1"/>
  </w:style>
  <w:style w:type="paragraph" w:customStyle="1" w:styleId="font0">
    <w:name w:val="font0"/>
    <w:basedOn w:val="a2"/>
    <w:rsid w:val="00BD17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BD17A1"/>
    <w:rPr>
      <w:b/>
      <w:bCs/>
    </w:rPr>
  </w:style>
  <w:style w:type="paragraph" w:customStyle="1" w:styleId="2f3">
    <w:name w:val="Обычный (веб)2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BD17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D17A1"/>
  </w:style>
  <w:style w:type="character" w:customStyle="1" w:styleId="WW-Absatz-Standardschriftart">
    <w:name w:val="WW-Absatz-Standardschriftart"/>
    <w:rsid w:val="00BD17A1"/>
  </w:style>
  <w:style w:type="character" w:customStyle="1" w:styleId="WW-Absatz-Standardschriftart1">
    <w:name w:val="WW-Absatz-Standardschriftart1"/>
    <w:rsid w:val="00BD17A1"/>
  </w:style>
  <w:style w:type="character" w:customStyle="1" w:styleId="WW-Absatz-Standardschriftart11">
    <w:name w:val="WW-Absatz-Standardschriftart11"/>
    <w:rsid w:val="00BD17A1"/>
  </w:style>
  <w:style w:type="character" w:customStyle="1" w:styleId="WW-Absatz-Standardschriftart111">
    <w:name w:val="WW-Absatz-Standardschriftart111"/>
    <w:rsid w:val="00BD17A1"/>
  </w:style>
  <w:style w:type="character" w:customStyle="1" w:styleId="WW-Absatz-Standardschriftart1111">
    <w:name w:val="WW-Absatz-Standardschriftart1111"/>
    <w:rsid w:val="00BD17A1"/>
  </w:style>
  <w:style w:type="character" w:customStyle="1" w:styleId="WW-Absatz-Standardschriftart11111">
    <w:name w:val="WW-Absatz-Standardschriftart11111"/>
    <w:rsid w:val="00BD17A1"/>
  </w:style>
  <w:style w:type="character" w:customStyle="1" w:styleId="WW-Absatz-Standardschriftart111111">
    <w:name w:val="WW-Absatz-Standardschriftart111111"/>
    <w:rsid w:val="00BD17A1"/>
  </w:style>
  <w:style w:type="character" w:customStyle="1" w:styleId="WW-Absatz-Standardschriftart1111111">
    <w:name w:val="WW-Absatz-Standardschriftart1111111"/>
    <w:rsid w:val="00BD17A1"/>
  </w:style>
  <w:style w:type="character" w:customStyle="1" w:styleId="WW-Absatz-Standardschriftart11111111">
    <w:name w:val="WW-Absatz-Standardschriftart11111111"/>
    <w:rsid w:val="00BD17A1"/>
  </w:style>
  <w:style w:type="character" w:customStyle="1" w:styleId="WW-Absatz-Standardschriftart111111111">
    <w:name w:val="WW-Absatz-Standardschriftart111111111"/>
    <w:rsid w:val="00BD17A1"/>
  </w:style>
  <w:style w:type="character" w:customStyle="1" w:styleId="WW-Absatz-Standardschriftart1111111111">
    <w:name w:val="WW-Absatz-Standardschriftart1111111111"/>
    <w:rsid w:val="00BD17A1"/>
  </w:style>
  <w:style w:type="character" w:customStyle="1" w:styleId="WW-Absatz-Standardschriftart11111111111">
    <w:name w:val="WW-Absatz-Standardschriftart11111111111"/>
    <w:rsid w:val="00BD17A1"/>
  </w:style>
  <w:style w:type="character" w:customStyle="1" w:styleId="WW-Absatz-Standardschriftart111111111111">
    <w:name w:val="WW-Absatz-Standardschriftart111111111111"/>
    <w:rsid w:val="00BD17A1"/>
  </w:style>
  <w:style w:type="character" w:customStyle="1" w:styleId="WW-Absatz-Standardschriftart1111111111111">
    <w:name w:val="WW-Absatz-Standardschriftart1111111111111"/>
    <w:rsid w:val="00BD17A1"/>
  </w:style>
  <w:style w:type="character" w:customStyle="1" w:styleId="WW-Absatz-Standardschriftart11111111111111">
    <w:name w:val="WW-Absatz-Standardschriftart11111111111111"/>
    <w:rsid w:val="00BD17A1"/>
  </w:style>
  <w:style w:type="character" w:customStyle="1" w:styleId="WW-Absatz-Standardschriftart111111111111111">
    <w:name w:val="WW-Absatz-Standardschriftart111111111111111"/>
    <w:rsid w:val="00BD17A1"/>
  </w:style>
  <w:style w:type="character" w:customStyle="1" w:styleId="WW-Absatz-Standardschriftart1111111111111111">
    <w:name w:val="WW-Absatz-Standardschriftart1111111111111111"/>
    <w:rsid w:val="00BD17A1"/>
  </w:style>
  <w:style w:type="character" w:customStyle="1" w:styleId="WW-Absatz-Standardschriftart11111111111111111">
    <w:name w:val="WW-Absatz-Standardschriftart11111111111111111"/>
    <w:rsid w:val="00BD17A1"/>
  </w:style>
  <w:style w:type="character" w:customStyle="1" w:styleId="WW-Absatz-Standardschriftart111111111111111111">
    <w:name w:val="WW-Absatz-Standardschriftart111111111111111111"/>
    <w:rsid w:val="00BD17A1"/>
  </w:style>
  <w:style w:type="character" w:customStyle="1" w:styleId="WW-Absatz-Standardschriftart1111111111111111111">
    <w:name w:val="WW-Absatz-Standardschriftart1111111111111111111"/>
    <w:rsid w:val="00BD17A1"/>
  </w:style>
  <w:style w:type="character" w:customStyle="1" w:styleId="WW-Absatz-Standardschriftart11111111111111111111">
    <w:name w:val="WW-Absatz-Standardschriftart11111111111111111111"/>
    <w:rsid w:val="00BD17A1"/>
  </w:style>
  <w:style w:type="character" w:customStyle="1" w:styleId="WW-Absatz-Standardschriftart111111111111111111111">
    <w:name w:val="WW-Absatz-Standardschriftart111111111111111111111"/>
    <w:rsid w:val="00BD17A1"/>
  </w:style>
  <w:style w:type="character" w:customStyle="1" w:styleId="WW-Absatz-Standardschriftart1111111111111111111111">
    <w:name w:val="WW-Absatz-Standardschriftart1111111111111111111111"/>
    <w:rsid w:val="00BD17A1"/>
  </w:style>
  <w:style w:type="character" w:customStyle="1" w:styleId="WW-Absatz-Standardschriftart11111111111111111111111">
    <w:name w:val="WW-Absatz-Standardschriftart11111111111111111111111"/>
    <w:rsid w:val="00BD17A1"/>
  </w:style>
  <w:style w:type="character" w:customStyle="1" w:styleId="WW-Absatz-Standardschriftart111111111111111111111111">
    <w:name w:val="WW-Absatz-Standardschriftart111111111111111111111111"/>
    <w:rsid w:val="00BD17A1"/>
  </w:style>
  <w:style w:type="character" w:customStyle="1" w:styleId="WW-Absatz-Standardschriftart1111111111111111111111111">
    <w:name w:val="WW-Absatz-Standardschriftart1111111111111111111111111"/>
    <w:rsid w:val="00BD17A1"/>
  </w:style>
  <w:style w:type="character" w:customStyle="1" w:styleId="WW-Absatz-Standardschriftart11111111111111111111111111">
    <w:name w:val="WW-Absatz-Standardschriftart11111111111111111111111111"/>
    <w:rsid w:val="00BD17A1"/>
  </w:style>
  <w:style w:type="character" w:customStyle="1" w:styleId="WW-Absatz-Standardschriftart111111111111111111111111111">
    <w:name w:val="WW-Absatz-Standardschriftart111111111111111111111111111"/>
    <w:rsid w:val="00BD17A1"/>
  </w:style>
  <w:style w:type="character" w:customStyle="1" w:styleId="WW-Absatz-Standardschriftart1111111111111111111111111111">
    <w:name w:val="WW-Absatz-Standardschriftart1111111111111111111111111111"/>
    <w:rsid w:val="00BD17A1"/>
  </w:style>
  <w:style w:type="character" w:customStyle="1" w:styleId="WW-Absatz-Standardschriftart11111111111111111111111111111">
    <w:name w:val="WW-Absatz-Standardschriftart11111111111111111111111111111"/>
    <w:rsid w:val="00BD17A1"/>
  </w:style>
  <w:style w:type="character" w:customStyle="1" w:styleId="WW-Absatz-Standardschriftart111111111111111111111111111111">
    <w:name w:val="WW-Absatz-Standardschriftart111111111111111111111111111111"/>
    <w:rsid w:val="00BD17A1"/>
  </w:style>
  <w:style w:type="character" w:customStyle="1" w:styleId="WW-Absatz-Standardschriftart1111111111111111111111111111111">
    <w:name w:val="WW-Absatz-Standardschriftart1111111111111111111111111111111"/>
    <w:rsid w:val="00BD17A1"/>
  </w:style>
  <w:style w:type="character" w:customStyle="1" w:styleId="WW-Absatz-Standardschriftart11111111111111111111111111111111">
    <w:name w:val="WW-Absatz-Standardschriftart11111111111111111111111111111111"/>
    <w:rsid w:val="00BD17A1"/>
  </w:style>
  <w:style w:type="character" w:customStyle="1" w:styleId="WW-Absatz-Standardschriftart111111111111111111111111111111111">
    <w:name w:val="WW-Absatz-Standardschriftart111111111111111111111111111111111"/>
    <w:rsid w:val="00BD17A1"/>
  </w:style>
  <w:style w:type="character" w:customStyle="1" w:styleId="WW-Absatz-Standardschriftart1111111111111111111111111111111111">
    <w:name w:val="WW-Absatz-Standardschriftart1111111111111111111111111111111111"/>
    <w:rsid w:val="00BD17A1"/>
  </w:style>
  <w:style w:type="character" w:customStyle="1" w:styleId="WW-Absatz-Standardschriftart11111111111111111111111111111111111">
    <w:name w:val="WW-Absatz-Standardschriftart11111111111111111111111111111111111"/>
    <w:rsid w:val="00BD17A1"/>
  </w:style>
  <w:style w:type="character" w:customStyle="1" w:styleId="WW-Absatz-Standardschriftart111111111111111111111111111111111111">
    <w:name w:val="WW-Absatz-Standardschriftart111111111111111111111111111111111111"/>
    <w:rsid w:val="00BD17A1"/>
  </w:style>
  <w:style w:type="character" w:customStyle="1" w:styleId="WW-Absatz-Standardschriftart1111111111111111111111111111111111111">
    <w:name w:val="WW-Absatz-Standardschriftart1111111111111111111111111111111111111"/>
    <w:rsid w:val="00BD17A1"/>
  </w:style>
  <w:style w:type="character" w:customStyle="1" w:styleId="WW-Absatz-Standardschriftart11111111111111111111111111111111111111">
    <w:name w:val="WW-Absatz-Standardschriftart11111111111111111111111111111111111111"/>
    <w:rsid w:val="00BD17A1"/>
  </w:style>
  <w:style w:type="character" w:customStyle="1" w:styleId="WW-Absatz-Standardschriftart111111111111111111111111111111111111111">
    <w:name w:val="WW-Absatz-Standardschriftart111111111111111111111111111111111111111"/>
    <w:rsid w:val="00BD17A1"/>
  </w:style>
  <w:style w:type="character" w:customStyle="1" w:styleId="2f4">
    <w:name w:val="Основной шрифт абзаца2"/>
    <w:rsid w:val="00BD17A1"/>
  </w:style>
  <w:style w:type="character" w:customStyle="1" w:styleId="WW-Absatz-Standardschriftart1111111111111111111111111111111111111111">
    <w:name w:val="WW-Absatz-Standardschriftart1111111111111111111111111111111111111111"/>
    <w:rsid w:val="00BD17A1"/>
  </w:style>
  <w:style w:type="character" w:customStyle="1" w:styleId="WW-Absatz-Standardschriftart11111111111111111111111111111111111111111">
    <w:name w:val="WW-Absatz-Standardschriftart11111111111111111111111111111111111111111"/>
    <w:rsid w:val="00BD17A1"/>
  </w:style>
  <w:style w:type="character" w:customStyle="1" w:styleId="WW-Absatz-Standardschriftart111111111111111111111111111111111111111111">
    <w:name w:val="WW-Absatz-Standardschriftart111111111111111111111111111111111111111111"/>
    <w:rsid w:val="00BD17A1"/>
  </w:style>
  <w:style w:type="character" w:customStyle="1" w:styleId="WW-Absatz-Standardschriftart1111111111111111111111111111111111111111111">
    <w:name w:val="WW-Absatz-Standardschriftart1111111111111111111111111111111111111111111"/>
    <w:rsid w:val="00BD17A1"/>
  </w:style>
  <w:style w:type="character" w:customStyle="1" w:styleId="1fa">
    <w:name w:val="Основной шрифт абзаца1"/>
    <w:rsid w:val="00BD17A1"/>
  </w:style>
  <w:style w:type="character" w:customStyle="1" w:styleId="WW-Absatz-Standardschriftart11111111111111111111111111111111111111111111">
    <w:name w:val="WW-Absatz-Standardschriftart11111111111111111111111111111111111111111111"/>
    <w:rsid w:val="00BD17A1"/>
  </w:style>
  <w:style w:type="character" w:customStyle="1" w:styleId="WW-Absatz-Standardschriftart111111111111111111111111111111111111111111111">
    <w:name w:val="WW-Absatz-Standardschriftart111111111111111111111111111111111111111111111"/>
    <w:rsid w:val="00BD17A1"/>
  </w:style>
  <w:style w:type="character" w:customStyle="1" w:styleId="WW-Absatz-Standardschriftart1111111111111111111111111111111111111111111111">
    <w:name w:val="WW-Absatz-Standardschriftart1111111111111111111111111111111111111111111111"/>
    <w:rsid w:val="00BD17A1"/>
  </w:style>
  <w:style w:type="character" w:customStyle="1" w:styleId="WW-Absatz-Standardschriftart11111111111111111111111111111111111111111111111">
    <w:name w:val="WW-Absatz-Standardschriftart11111111111111111111111111111111111111111111111"/>
    <w:rsid w:val="00BD17A1"/>
  </w:style>
  <w:style w:type="character" w:customStyle="1" w:styleId="WW-Absatz-Standardschriftart111111111111111111111111111111111111111111111111">
    <w:name w:val="WW-Absatz-Standardschriftart111111111111111111111111111111111111111111111111"/>
    <w:rsid w:val="00BD17A1"/>
  </w:style>
  <w:style w:type="character" w:customStyle="1" w:styleId="afffffa">
    <w:name w:val="Символ нумерации"/>
    <w:rsid w:val="00BD17A1"/>
  </w:style>
  <w:style w:type="paragraph" w:customStyle="1" w:styleId="afffffb">
    <w:name w:val="Заголовок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BD17A1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BD17A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BD17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BD17A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BD17A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BD17A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BD17A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BD17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BD17A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BD17A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BD17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BD17A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BD17A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BD17A1"/>
    <w:rPr>
      <w:i/>
      <w:iCs w:val="0"/>
    </w:rPr>
  </w:style>
  <w:style w:type="character" w:customStyle="1" w:styleId="text">
    <w:name w:val="text"/>
    <w:basedOn w:val="a3"/>
    <w:rsid w:val="00BD17A1"/>
  </w:style>
  <w:style w:type="paragraph" w:customStyle="1" w:styleId="affffff2">
    <w:name w:val="Основной текст ГД Знак Знак Знак"/>
    <w:basedOn w:val="afa"/>
    <w:link w:val="affffff3"/>
    <w:rsid w:val="00BD17A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BD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BD17A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BD17A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D17A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BD17A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BD17A1"/>
  </w:style>
  <w:style w:type="paragraph" w:customStyle="1" w:styleId="oaenoniinee">
    <w:name w:val="oaeno niinee"/>
    <w:basedOn w:val="a2"/>
    <w:rsid w:val="00BD17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BD17A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D17A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D17A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BD17A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D17A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BD17A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BD17A1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BD17A1"/>
  </w:style>
  <w:style w:type="paragraph" w:customStyle="1" w:styleId="65">
    <w:name w:val="Обычный (веб)6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D17A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BD17A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BD17A1"/>
    <w:rPr>
      <w:sz w:val="28"/>
      <w:lang w:val="ru-RU" w:eastAsia="ru-RU" w:bidi="ar-SA"/>
    </w:rPr>
  </w:style>
  <w:style w:type="paragraph" w:customStyle="1" w:styleId="Noeeu32">
    <w:name w:val="Noeeu32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D17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D17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BD17A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BD17A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BD17A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BD17A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BD17A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BD17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BD17A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BD17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BD17A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D17A1"/>
    <w:rPr>
      <w:rFonts w:ascii="Symbol" w:hAnsi="Symbol"/>
    </w:rPr>
  </w:style>
  <w:style w:type="character" w:customStyle="1" w:styleId="WW8Num3z0">
    <w:name w:val="WW8Num3z0"/>
    <w:rsid w:val="00BD17A1"/>
    <w:rPr>
      <w:rFonts w:ascii="Symbol" w:hAnsi="Symbol"/>
    </w:rPr>
  </w:style>
  <w:style w:type="character" w:customStyle="1" w:styleId="WW8Num4z0">
    <w:name w:val="WW8Num4z0"/>
    <w:rsid w:val="00BD17A1"/>
    <w:rPr>
      <w:rFonts w:ascii="Symbol" w:hAnsi="Symbol"/>
    </w:rPr>
  </w:style>
  <w:style w:type="character" w:customStyle="1" w:styleId="WW8Num5z0">
    <w:name w:val="WW8Num5z0"/>
    <w:rsid w:val="00BD17A1"/>
    <w:rPr>
      <w:rFonts w:ascii="Symbol" w:hAnsi="Symbol"/>
    </w:rPr>
  </w:style>
  <w:style w:type="character" w:customStyle="1" w:styleId="WW8Num6z0">
    <w:name w:val="WW8Num6z0"/>
    <w:rsid w:val="00BD17A1"/>
    <w:rPr>
      <w:rFonts w:ascii="Symbol" w:hAnsi="Symbol"/>
    </w:rPr>
  </w:style>
  <w:style w:type="character" w:customStyle="1" w:styleId="WW8Num7z0">
    <w:name w:val="WW8Num7z0"/>
    <w:rsid w:val="00BD17A1"/>
    <w:rPr>
      <w:rFonts w:ascii="Symbol" w:hAnsi="Symbol"/>
    </w:rPr>
  </w:style>
  <w:style w:type="character" w:customStyle="1" w:styleId="WW8Num8z0">
    <w:name w:val="WW8Num8z0"/>
    <w:rsid w:val="00BD17A1"/>
    <w:rPr>
      <w:rFonts w:ascii="Symbol" w:hAnsi="Symbol"/>
    </w:rPr>
  </w:style>
  <w:style w:type="character" w:customStyle="1" w:styleId="WW8Num9z0">
    <w:name w:val="WW8Num9z0"/>
    <w:rsid w:val="00BD17A1"/>
    <w:rPr>
      <w:rFonts w:ascii="Symbol" w:hAnsi="Symbol"/>
    </w:rPr>
  </w:style>
  <w:style w:type="character" w:customStyle="1" w:styleId="affffff9">
    <w:name w:val="?????? ?????????"/>
    <w:rsid w:val="00BD17A1"/>
  </w:style>
  <w:style w:type="character" w:customStyle="1" w:styleId="affffffa">
    <w:name w:val="??????? ??????"/>
    <w:rsid w:val="00BD17A1"/>
    <w:rPr>
      <w:rFonts w:ascii="OpenSymbol" w:hAnsi="OpenSymbol"/>
    </w:rPr>
  </w:style>
  <w:style w:type="character" w:customStyle="1" w:styleId="affffffb">
    <w:name w:val="Маркеры списка"/>
    <w:rsid w:val="00BD17A1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BD17A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BD17A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BD17A1"/>
    <w:pPr>
      <w:jc w:val="center"/>
    </w:pPr>
    <w:rPr>
      <w:b/>
    </w:rPr>
  </w:style>
  <w:style w:type="paragraph" w:customStyle="1" w:styleId="WW-13">
    <w:name w:val="WW-?????????? ???????1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D17A1"/>
    <w:pPr>
      <w:jc w:val="center"/>
    </w:pPr>
    <w:rPr>
      <w:b/>
    </w:rPr>
  </w:style>
  <w:style w:type="paragraph" w:customStyle="1" w:styleId="WW-120">
    <w:name w:val="WW-?????????? ???????12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D17A1"/>
    <w:pPr>
      <w:jc w:val="center"/>
    </w:pPr>
    <w:rPr>
      <w:b/>
    </w:rPr>
  </w:style>
  <w:style w:type="paragraph" w:customStyle="1" w:styleId="WW-123">
    <w:name w:val="WW-?????????? ???????123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D17A1"/>
    <w:pPr>
      <w:jc w:val="center"/>
    </w:pPr>
    <w:rPr>
      <w:b/>
    </w:rPr>
  </w:style>
  <w:style w:type="paragraph" w:customStyle="1" w:styleId="WW-1234">
    <w:name w:val="WW-?????????? ???????1234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D17A1"/>
    <w:pPr>
      <w:jc w:val="center"/>
    </w:pPr>
    <w:rPr>
      <w:b/>
    </w:rPr>
  </w:style>
  <w:style w:type="paragraph" w:customStyle="1" w:styleId="WW-12345">
    <w:name w:val="WW-?????????? ???????12345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D17A1"/>
    <w:pPr>
      <w:jc w:val="center"/>
    </w:pPr>
    <w:rPr>
      <w:b/>
    </w:rPr>
  </w:style>
  <w:style w:type="paragraph" w:customStyle="1" w:styleId="WW-123456">
    <w:name w:val="WW-?????????? ???????123456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D17A1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D17A1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D17A1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BD17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D17A1"/>
    <w:pPr>
      <w:jc w:val="center"/>
    </w:pPr>
    <w:rPr>
      <w:b/>
    </w:rPr>
  </w:style>
  <w:style w:type="paragraph" w:customStyle="1" w:styleId="56">
    <w:name w:val="Абзац списка5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D1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BD17A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BD17A1"/>
    <w:rPr>
      <w:rFonts w:ascii="Calibri" w:eastAsia="Calibri" w:hAnsi="Calibri" w:cs="Times New Roman"/>
    </w:rPr>
  </w:style>
  <w:style w:type="paragraph" w:customStyle="1" w:styleId="150">
    <w:name w:val="Обычный (веб)15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D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D17A1"/>
    <w:rPr>
      <w:color w:val="0000FF"/>
      <w:u w:val="single"/>
    </w:rPr>
  </w:style>
  <w:style w:type="paragraph" w:customStyle="1" w:styleId="160">
    <w:name w:val="Обычный (веб)16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BD17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BD17A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BD17A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BD17A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BD17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BD17A1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BD17A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D17A1"/>
    <w:rPr>
      <w:b/>
      <w:sz w:val="22"/>
    </w:rPr>
  </w:style>
  <w:style w:type="paragraph" w:customStyle="1" w:styleId="200">
    <w:name w:val="Обычный (веб)20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D17A1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BD17A1"/>
  </w:style>
  <w:style w:type="table" w:customStyle="1" w:styleId="3f2">
    <w:name w:val="Сетка таблицы3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BD17A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D17A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BD17A1"/>
  </w:style>
  <w:style w:type="paragraph" w:customStyle="1" w:styleId="title">
    <w:name w:val="title"/>
    <w:basedOn w:val="a2"/>
    <w:rsid w:val="00BD1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BD1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BD1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BD1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BD17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D17A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D17A1"/>
    <w:rPr>
      <w:rFonts w:cs="Calibri"/>
      <w:lang w:eastAsia="en-US"/>
    </w:rPr>
  </w:style>
  <w:style w:type="paragraph" w:styleId="HTML">
    <w:name w:val="HTML Preformatted"/>
    <w:basedOn w:val="a2"/>
    <w:link w:val="HTML0"/>
    <w:rsid w:val="00BD1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BD17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D17A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BD17A1"/>
  </w:style>
  <w:style w:type="table" w:customStyle="1" w:styleId="122">
    <w:name w:val="Сетка таблицы12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D17A1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BD17A1"/>
  </w:style>
  <w:style w:type="character" w:customStyle="1" w:styleId="ei">
    <w:name w:val="ei"/>
    <w:basedOn w:val="a3"/>
    <w:rsid w:val="00BD17A1"/>
  </w:style>
  <w:style w:type="character" w:customStyle="1" w:styleId="apple-converted-space">
    <w:name w:val="apple-converted-space"/>
    <w:basedOn w:val="a3"/>
    <w:rsid w:val="00BD17A1"/>
  </w:style>
  <w:style w:type="paragraph" w:customStyle="1" w:styleId="2fc">
    <w:name w:val="Основной текст2"/>
    <w:basedOn w:val="a2"/>
    <w:rsid w:val="00BD17A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BD17A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BD17A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BD17A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BD17A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BD17A1"/>
  </w:style>
  <w:style w:type="table" w:customStyle="1" w:styleId="151">
    <w:name w:val="Сетка таблицы15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BD17A1"/>
  </w:style>
  <w:style w:type="table" w:customStyle="1" w:styleId="161">
    <w:name w:val="Сетка таблицы16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17A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BD17A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BD17A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BD17A1"/>
  </w:style>
  <w:style w:type="table" w:customStyle="1" w:styleId="171">
    <w:name w:val="Сетка таблицы17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BD17A1"/>
  </w:style>
  <w:style w:type="character" w:customStyle="1" w:styleId="blk">
    <w:name w:val="blk"/>
    <w:basedOn w:val="a3"/>
    <w:rsid w:val="00BD17A1"/>
  </w:style>
  <w:style w:type="character" w:styleId="afffffff4">
    <w:name w:val="endnote reference"/>
    <w:uiPriority w:val="99"/>
    <w:semiHidden/>
    <w:unhideWhenUsed/>
    <w:rsid w:val="00BD17A1"/>
    <w:rPr>
      <w:vertAlign w:val="superscript"/>
    </w:rPr>
  </w:style>
  <w:style w:type="character" w:customStyle="1" w:styleId="affff8">
    <w:name w:val="Абзац списка Знак"/>
    <w:link w:val="affff7"/>
    <w:locked/>
    <w:rsid w:val="00BD17A1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BD17A1"/>
  </w:style>
  <w:style w:type="character" w:customStyle="1" w:styleId="5Exact">
    <w:name w:val="Основной текст (5) Exact"/>
    <w:basedOn w:val="a3"/>
    <w:rsid w:val="00BD17A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BD17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BD17A1"/>
  </w:style>
  <w:style w:type="table" w:customStyle="1" w:styleId="181">
    <w:name w:val="Сетка таблицы18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BD17A1"/>
  </w:style>
  <w:style w:type="paragraph" w:customStyle="1" w:styleId="142">
    <w:name w:val="Знак14"/>
    <w:basedOn w:val="a2"/>
    <w:uiPriority w:val="99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BD17A1"/>
  </w:style>
  <w:style w:type="paragraph" w:customStyle="1" w:styleId="1ff6">
    <w:name w:val="Текст1"/>
    <w:basedOn w:val="a2"/>
    <w:rsid w:val="00BD17A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BD1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BD17A1"/>
  </w:style>
  <w:style w:type="table" w:customStyle="1" w:styleId="222">
    <w:name w:val="Сетка таблицы22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BD17A1"/>
  </w:style>
  <w:style w:type="table" w:customStyle="1" w:styleId="232">
    <w:name w:val="Сетка таблицы23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BD17A1"/>
  </w:style>
  <w:style w:type="paragraph" w:customStyle="1" w:styleId="3f4">
    <w:name w:val="Знак Знак3 Знак Знак"/>
    <w:basedOn w:val="a2"/>
    <w:uiPriority w:val="99"/>
    <w:rsid w:val="00BD17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BD17A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BD17A1"/>
  </w:style>
  <w:style w:type="character" w:customStyle="1" w:styleId="WW8Num1z0">
    <w:name w:val="WW8Num1z0"/>
    <w:rsid w:val="00BD17A1"/>
    <w:rPr>
      <w:rFonts w:ascii="Symbol" w:hAnsi="Symbol" w:cs="OpenSymbol"/>
    </w:rPr>
  </w:style>
  <w:style w:type="character" w:customStyle="1" w:styleId="3f5">
    <w:name w:val="Основной шрифт абзаца3"/>
    <w:rsid w:val="00BD17A1"/>
  </w:style>
  <w:style w:type="paragraph" w:customStyle="1" w:styleId="215">
    <w:name w:val="Обычный (веб)21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BD17A1"/>
  </w:style>
  <w:style w:type="table" w:customStyle="1" w:styleId="260">
    <w:name w:val="Сетка таблицы26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BD17A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BD17A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BD17A1"/>
  </w:style>
  <w:style w:type="paragraph" w:customStyle="1" w:styleId="88">
    <w:name w:val="Абзац списка8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BD1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BD17A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BD17A1"/>
  </w:style>
  <w:style w:type="table" w:customStyle="1" w:styleId="312">
    <w:name w:val="Сетка таблицы31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BD17A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BD17A1"/>
  </w:style>
  <w:style w:type="table" w:customStyle="1" w:styleId="321">
    <w:name w:val="Сетка таблицы32"/>
    <w:basedOn w:val="a4"/>
    <w:next w:val="a8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BD17A1"/>
  </w:style>
  <w:style w:type="character" w:customStyle="1" w:styleId="1ff8">
    <w:name w:val="Подзаголовок Знак1"/>
    <w:uiPriority w:val="11"/>
    <w:rsid w:val="00BD17A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BD17A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BD17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BD17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D17A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BD17A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D17A1"/>
  </w:style>
  <w:style w:type="numbering" w:customStyle="1" w:styleId="252">
    <w:name w:val="Нет списка25"/>
    <w:next w:val="a5"/>
    <w:semiHidden/>
    <w:rsid w:val="00BD17A1"/>
  </w:style>
  <w:style w:type="table" w:customStyle="1" w:styleId="380">
    <w:name w:val="Сетка таблицы38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BD17A1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BD17A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BD1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BD17A1"/>
  </w:style>
  <w:style w:type="numbering" w:customStyle="1" w:styleId="271">
    <w:name w:val="Нет списка27"/>
    <w:next w:val="a5"/>
    <w:uiPriority w:val="99"/>
    <w:semiHidden/>
    <w:unhideWhenUsed/>
    <w:rsid w:val="00BD17A1"/>
  </w:style>
  <w:style w:type="numbering" w:customStyle="1" w:styleId="281">
    <w:name w:val="Нет списка28"/>
    <w:next w:val="a5"/>
    <w:uiPriority w:val="99"/>
    <w:semiHidden/>
    <w:unhideWhenUsed/>
    <w:rsid w:val="00BD17A1"/>
  </w:style>
  <w:style w:type="paragraph" w:customStyle="1" w:styleId="Style3">
    <w:name w:val="Style3"/>
    <w:basedOn w:val="a2"/>
    <w:uiPriority w:val="99"/>
    <w:rsid w:val="00BD17A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BD17A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BD17A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BD17A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BD17A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BD17A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BD17A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BD17A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BD17A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BD17A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BD17A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BD17A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BD1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BD17A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BD17A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BD17A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BD17A1"/>
  </w:style>
  <w:style w:type="numbering" w:customStyle="1" w:styleId="301">
    <w:name w:val="Нет списка30"/>
    <w:next w:val="a5"/>
    <w:semiHidden/>
    <w:rsid w:val="00BD17A1"/>
  </w:style>
  <w:style w:type="table" w:customStyle="1" w:styleId="410">
    <w:name w:val="Сетка таблицы41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BD17A1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BD17A1"/>
  </w:style>
  <w:style w:type="table" w:customStyle="1" w:styleId="420">
    <w:name w:val="Сетка таблицы42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BD17A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BD17A1"/>
  </w:style>
  <w:style w:type="table" w:customStyle="1" w:styleId="440">
    <w:name w:val="Сетка таблицы44"/>
    <w:basedOn w:val="a4"/>
    <w:next w:val="a8"/>
    <w:rsid w:val="00BD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Абзац списка12"/>
    <w:basedOn w:val="a2"/>
    <w:rsid w:val="00BD17A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A98D53800D12BAB9A44B391C181C12D84281B4E1A979EAABE0B6AABB19D382E85557F7BEBAFu9O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11045</Words>
  <Characters>62957</Characters>
  <Application>Microsoft Office Word</Application>
  <DocSecurity>0</DocSecurity>
  <Lines>524</Lines>
  <Paragraphs>147</Paragraphs>
  <ScaleCrop>false</ScaleCrop>
  <Company/>
  <LinksUpToDate>false</LinksUpToDate>
  <CharactersWithSpaces>73855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2019-12-17T10:19:00Z</dcterms:created>
  <dcterms:modified xsi:type="dcterms:W3CDTF">2019-12-17T10:19:00Z</dcterms:modified>
</cp:coreProperties>
</file>