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6E" w:rsidRPr="00C0596E" w:rsidRDefault="00C0596E" w:rsidP="00C0596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-358140</wp:posOffset>
            </wp:positionV>
            <wp:extent cx="546100" cy="676275"/>
            <wp:effectExtent l="19050" t="0" r="6350" b="0"/>
            <wp:wrapNone/>
            <wp:docPr id="1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96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</w:t>
      </w: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</w:t>
      </w:r>
    </w:p>
    <w:p w:rsidR="00C0596E" w:rsidRPr="00C0596E" w:rsidRDefault="00C0596E" w:rsidP="00C0596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12.07.2021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 568 -  </w:t>
      </w:r>
      <w:proofErr w:type="spellStart"/>
      <w:proofErr w:type="gram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(выполнение работ)»</w:t>
      </w:r>
    </w:p>
    <w:p w:rsidR="00C0596E" w:rsidRPr="00C0596E" w:rsidRDefault="00C0596E" w:rsidP="00C059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абзацами вторым,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статьями 7, 43,47 Устава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(выполнение работ)» следующие изменения: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 к постановлению администрации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(выполнение работ)» изложить в новой редакции согласно приложению № 1 к настоящему постановлению.</w:t>
      </w:r>
      <w:proofErr w:type="gramEnd"/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Считать утратившим силу приложение № 1 к постановлению администрации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24.12.2020 № 1312-п «О внесении изменений и дополнений в постановление администрации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(выполнение работ)».</w:t>
      </w:r>
      <w:proofErr w:type="gramEnd"/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по взаимодействию с органами </w:t>
      </w:r>
      <w:r w:rsidRPr="00C0596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государственной и муниципальной власти  С.Л.Трещеву.</w:t>
      </w:r>
    </w:p>
    <w:p w:rsidR="00C0596E" w:rsidRPr="00C0596E" w:rsidRDefault="00C0596E" w:rsidP="00C05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в день, следующий за днем его официального опубликования Официальном </w:t>
      </w:r>
      <w:proofErr w:type="gram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0596E" w:rsidRPr="00C0596E" w:rsidRDefault="00C0596E" w:rsidP="00C05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0596E" w:rsidRPr="00C0596E" w:rsidRDefault="00C0596E" w:rsidP="00C059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C0596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0596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0596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С.И.Нохрин</w:t>
      </w:r>
    </w:p>
    <w:p w:rsidR="00C0596E" w:rsidRPr="00C0596E" w:rsidRDefault="00C0596E" w:rsidP="00C059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812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0596E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0596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C0596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0596E">
        <w:rPr>
          <w:rFonts w:ascii="Arial" w:eastAsia="Times New Roman" w:hAnsi="Arial" w:cs="Arial"/>
          <w:sz w:val="18"/>
          <w:szCs w:val="20"/>
          <w:lang w:eastAsia="ru-RU"/>
        </w:rPr>
        <w:t xml:space="preserve">от  12.07.2021  № 568 - </w:t>
      </w:r>
      <w:proofErr w:type="spellStart"/>
      <w:proofErr w:type="gramStart"/>
      <w:r w:rsidRPr="00C0596E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812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bookmarkStart w:id="0" w:name="P20"/>
      <w:bookmarkEnd w:id="0"/>
      <w:r w:rsidRPr="00C0596E">
        <w:rPr>
          <w:rFonts w:ascii="Arial" w:eastAsia="Times New Roman" w:hAnsi="Arial" w:cs="Arial"/>
          <w:sz w:val="18"/>
          <w:szCs w:val="20"/>
          <w:lang w:eastAsia="ru-RU"/>
        </w:rPr>
        <w:t>ПОРЯДОК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C0596E">
        <w:rPr>
          <w:rFonts w:ascii="Arial" w:eastAsia="Times New Roman" w:hAnsi="Arial" w:cs="Arial"/>
          <w:sz w:val="18"/>
          <w:szCs w:val="20"/>
          <w:lang w:eastAsia="ru-RU"/>
        </w:rPr>
        <w:t>ОПРЕДЕЛЕНИЯ ОБЪЕМА И УСЛОВИЯ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Настоящий Порядок устанавливает правила определения объема и условия предоставления субсидий районным муниципальным бюджетным и автономным учреждениям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Учреждения) из районного бюджета на цели, не связанные с финансовым обеспечением выполнения муниципального задания на оказание муниципальных услуг (выполнение работ) (далее - субсидия на иные цели или целевая субсидия).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35"/>
      <w:bookmarkEnd w:id="1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2. Субсидии на иные цели предоставляются для осуществления и (или) возмещения расходов Учреждений, не связанных с оказанием ими в соответствии с муниципальным заданием муниципальных услуг (выполнением работ), включая расходы </w:t>
      </w:r>
      <w:proofErr w:type="gram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приобретение основных средств и (или) материальных запасов для осуществления видов деятельности Учреждений, предусмотренных учредительными документами;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Учреждением на праве оперативного управления;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иных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iCs/>
          <w:sz w:val="20"/>
          <w:szCs w:val="20"/>
          <w:lang w:eastAsia="ru-RU"/>
        </w:rPr>
        <w:t>3.</w:t>
      </w: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В целях получения субсидии на иные цели в очередном финансовом году и плановом периоде Учреждения в срок до 5 сентября текущего года представляют в орган исполнительной власти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осуществляющий функции и полномочия учредителя бюджетного и автономного учреждения (далее – Учредитель) следующие документы: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иную информацию в зависимости от цели предоставления субсидии.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4. Учредитель  в течение 5 рабочих дней со дня получения документов, представленных Учреждением в соответствии с пунктом 3 настоящего Порядка, осуществляет проверку представленных документов на предмет правильности и полноты их оформления, а также: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- отсутствие у Учреждения просроченной задолженности по возврату в районный бюджет субсидий, бюджетных инвестиций, предоставленных, в том числе в соответствии с иными правовыми актами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 иной просроченной задолженности перед районным бюджетом;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- представление Учреждением документов, соответствующих требованиям пункта 3 </w:t>
      </w:r>
      <w:r w:rsidRPr="00C0596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настоящего Порядка;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- соответствие заявленных целей требованиям пункта 2 настоящего Порядка;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- обоснование потребности в субсидии (расчет объема субсидии) и (или) наличие документов, подтверждающих такую потребность.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В случае предоставления неполного комплекта документов или несоответствия представленных документов требованиям, установленным пунктом 3 настоящего Порядка, а также в случае недостоверности информации, содержащейся в документах, представленных Учреждением,  Учредитель в течение 10 рабочих дней со дня окончания срока указанного в абзаце первом настоящего пункта, возвращает их Учреждению под подпись, письменно уведомляя о причинах возврата документов.</w:t>
      </w:r>
      <w:proofErr w:type="gramEnd"/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Учреждение вправе повторно направить документы после устранения причин возврата документов.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5.  При соблюдении  Учреждением перечисленных требований, Учредитель, в установленные пунктом 4 настоящего Порядка сроки, осуществляет подготовку соответствующего обращения в финансовое управление администрации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В обращении Учредителя указывается плановый объем целевой субсидии и порядок его расчета, за исключением случаев, когда размер целевой субсидии определен решением о районном бюджете, муниципальным правовым актом администрации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Порядок расчета субсидии на иные цели предусматривает отражение информации, обосновывающей его размер (формулы расчета и порядок их применения и (или) иная информация исходя из цели предоставления субсидии) и источник его получения (с указанием метода определения стоимости единицы потребности: нормативным, структурным, затратным, методом анализа рыночных индикаторов или сравнимой цены).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 Обращение о предоставлении Учреждению субсидии на иные цели, в установленные администрацией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сроки, направляется Учредителем в финансовое управление администрации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Финансовое управление) для формирования проекта решения о районном бюджете на очередной финансовый год и плановый период.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6 Перечень получателей и объем субсидий на иные цели (далее – Перечень) утверждается Учредителем по форме согласно приложению № 2 к настоящему постановлению в пределах бюджетных ассигнований и лимитов бюджетных обязательств по согласованию с Финансовым управлением: 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на очередной финансовый год и плановый период не позднее 31 декабря текущего финансового года;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внесения изменений в Перечень (изменения в течение текущего финансового года) в течение 10 рабочих дней со дня утверждения муниципальной программы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предусматривающей соответствующие изменения объемов субсидии на иные цели.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7. Предоставление субсидии на иные цели  осуществляется на основании соглашения о предоставлении субсидии на иные цели, заключаемого между Учреждением и Учредителем (далее - соглашение) в соответствии с типовой формой установленной Финансовым управлением. 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Соглашение заключается при соответствии Учреждения по состоянию на 1-е число месяца, предшествующего месяцу, в котором планируется его заключение следующим требованиям: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отсутствие у Учреждения просроченной задолженности по возврату в районный бюджет субсидий, бюджетных инвестиций и иной просроченной задолженности перед районным бюджетом.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8. Целевая субсидия перечисляется на лицевой счет Учреждения, в пределах бюджетных ассигнований и лимитов бюджетных обязательств в соответствии с графиком перечисления целевой субсидии, являющимся неотъемлемой частью соглашения.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9. При изменении размера субсидии в течение текущего финансового года в соответствии с пунктом 9 настоящего Порядка заключается дополнительное соглашение в течение 10 рабочих после доведении Учреждению бюджетных ассигнований и лимитов бюджетных обязательств.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10. Основания для досрочного прекращения соглашения по решению Учредителя в одностороннем порядке может служить: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реорганизация или ликвидация Учреждения;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нарушение Учреждением целей и условий предоставления субсидии, установленных настоящим Порядком и (или) соглашением.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proofErr w:type="gram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Не использованные в текущем финансовом году остатки субсидий на иные цели, предоставленных из районного бюджета, могут использоваться Учреждениями в очередном финансовом году при наличии потребности в направлении их на те же цели в соответствии с решением Учредителя, принимаемым в форме приказа (распоряжения) в срок до 1 марта очередного финансового года, согласованным с Финансовым управлением.</w:t>
      </w:r>
      <w:proofErr w:type="gramEnd"/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Для подтверждения потребности в использовании остатка субсидий на иные цели Учреждения направляют Учредителю копии следующих документов: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проектно-сметная документация на выполнение работ, финансируемых за счет средств субсидии на иные цели;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документы, подтверждающие проведение в текущем финансовом году процедур закупки товаров, работ, услуг в целях заключения муниципальных контрактов, на основании которых планируется осуществление расходов, предусмотренных пунктом 2 настоящего Порядка, и являющихся основанием для заключения контрактов;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документы, подтверждающие возникновение денежных обязательств в текущем финансовом году.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12. В случае отсутствия потребности в направлении остатков субсидий, не использованных в текущем финансовом году на цели, указанные в соглашении, подлежат перечислению в районный бюджет в срок до 1 марта очередного финансового года.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Сроки и порядок предоставления отчетности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13. Учреждение представляет Учредителю отчеты об осуществлении расходов, источником финансового обеспечения которых является целевая субсидия, а также о достижении значений результатов предоставления субсидии, ежеквартально не позднее 10 числа второго месяца, следующего за отчетным по формам, установленным Соглашением.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14. </w:t>
      </w:r>
      <w:proofErr w:type="gram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Учредитель ежегодно направляет в Финансовое управление и управление экономики и планирования администрации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сводный </w:t>
      </w:r>
      <w:hyperlink w:anchor="P375" w:history="1">
        <w:r w:rsidRPr="00C0596E">
          <w:rPr>
            <w:rFonts w:ascii="Arial" w:eastAsia="Times New Roman" w:hAnsi="Arial" w:cs="Arial"/>
            <w:sz w:val="20"/>
            <w:szCs w:val="20"/>
            <w:lang w:eastAsia="ru-RU"/>
          </w:rPr>
          <w:t>отчет</w:t>
        </w:r>
      </w:hyperlink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об использовании субсидий на иные цели Учреждениями в отчетном финансовом году вместе с пояснительной запиской, содержащей запланированные и достигнутые результаты использования средств субсидий на иные цели и (или) причины их </w:t>
      </w:r>
      <w:proofErr w:type="spell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неосвоения</w:t>
      </w:r>
      <w:proofErr w:type="spell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>, в срок до 1 марта года, следующего за отчетным по форме согласно приложению</w:t>
      </w:r>
      <w:proofErr w:type="gram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№ 1 к настоящему Порядку.</w:t>
      </w:r>
    </w:p>
    <w:p w:rsidR="00C0596E" w:rsidRPr="00C0596E" w:rsidRDefault="00C0596E" w:rsidP="00C05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96E" w:rsidRPr="00C0596E" w:rsidRDefault="00C0596E" w:rsidP="00C059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</w:t>
      </w:r>
      <w:proofErr w:type="gramStart"/>
      <w:r w:rsidRPr="00C0596E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C0596E" w:rsidRPr="00C0596E" w:rsidRDefault="00C0596E" w:rsidP="00C059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15. Учредитель и орган муниципального финансового контроля осуществляют обязательные проверки соблюдения Учреждением целей и условий предоставления субсидии.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 xml:space="preserve">16. Учреждение несет ответственность в соответствии с действующим законодательством: 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за нарушение целей и условий предоставления субсидии, установленных настоящим Порядком;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за нецелевое использование предоставленной субсидии;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за недостоверность сведений, содержащихся в документах, предоставляемых для получения субсидии на иные цели, и отчетных данных.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17. В случае установления фактов нарушения Учреждением условий предоставления субсидий, средства субсидии подлежат возврату в районный бюджет в полном размере, а в случае нецелевого использования субсидии, средства подлежат возврату в районный бюджет в размере ее нецелевого использования.</w:t>
      </w:r>
    </w:p>
    <w:p w:rsidR="00C0596E" w:rsidRPr="00C0596E" w:rsidRDefault="00C0596E" w:rsidP="00C0596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0596E">
        <w:rPr>
          <w:rFonts w:ascii="Arial" w:eastAsia="Times New Roman" w:hAnsi="Arial" w:cs="Arial"/>
          <w:sz w:val="20"/>
          <w:szCs w:val="20"/>
          <w:lang w:eastAsia="ru-RU"/>
        </w:rPr>
        <w:t>18. При не возврате субсидии в установленный срок Учредитель принимает меры по взысканию подлежащей возврату субсидии в районный бюджет в судебном порядке.</w:t>
      </w:r>
    </w:p>
    <w:p w:rsidR="00C0596E" w:rsidRPr="00C0596E" w:rsidRDefault="00C0596E" w:rsidP="00C059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>Приложение № 1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к Порядку определения объема и условия предоставления </w:t>
      </w:r>
      <w:proofErr w:type="gramStart"/>
      <w:r w:rsidRPr="00C0596E">
        <w:rPr>
          <w:sz w:val="18"/>
          <w:szCs w:val="18"/>
        </w:rPr>
        <w:t>из</w:t>
      </w:r>
      <w:proofErr w:type="gramEnd"/>
      <w:r w:rsidRPr="00C0596E">
        <w:rPr>
          <w:sz w:val="18"/>
          <w:szCs w:val="18"/>
        </w:rPr>
        <w:t xml:space="preserve"> 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 xml:space="preserve">районного бюджета </w:t>
      </w:r>
      <w:proofErr w:type="gramStart"/>
      <w:r w:rsidRPr="00C0596E">
        <w:rPr>
          <w:sz w:val="18"/>
          <w:szCs w:val="18"/>
        </w:rPr>
        <w:t>районным</w:t>
      </w:r>
      <w:proofErr w:type="gramEnd"/>
      <w:r w:rsidRPr="00C0596E">
        <w:rPr>
          <w:sz w:val="18"/>
          <w:szCs w:val="18"/>
        </w:rPr>
        <w:t xml:space="preserve"> муниципальным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 xml:space="preserve">бюджетным и автономным учреждениям субсидий на цели, 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>не связанные с финансовым обеспечением выполнения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 xml:space="preserve">муниципального задания на оказание муниципальных услуг 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  <w:r w:rsidRPr="00C0596E">
        <w:rPr>
          <w:sz w:val="18"/>
          <w:szCs w:val="18"/>
        </w:rPr>
        <w:t>(выполнение работ)</w:t>
      </w:r>
    </w:p>
    <w:p w:rsidR="00C0596E" w:rsidRPr="00C0596E" w:rsidRDefault="00C0596E" w:rsidP="00C0596E">
      <w:pPr>
        <w:pStyle w:val="ConsPlusNormal"/>
        <w:widowControl/>
        <w:ind w:firstLine="0"/>
        <w:jc w:val="right"/>
        <w:outlineLvl w:val="1"/>
        <w:rPr>
          <w:sz w:val="18"/>
          <w:szCs w:val="18"/>
        </w:rPr>
      </w:pPr>
    </w:p>
    <w:p w:rsidR="00C0596E" w:rsidRPr="00C0596E" w:rsidRDefault="00C0596E" w:rsidP="00C0596E">
      <w:pPr>
        <w:pStyle w:val="ConsPlusNormal"/>
        <w:jc w:val="center"/>
      </w:pPr>
      <w:r w:rsidRPr="00C0596E">
        <w:t>Сводный отчет</w:t>
      </w:r>
    </w:p>
    <w:p w:rsidR="00C0596E" w:rsidRPr="00C0596E" w:rsidRDefault="00C0596E" w:rsidP="00C0596E">
      <w:pPr>
        <w:pStyle w:val="a3"/>
        <w:jc w:val="center"/>
        <w:rPr>
          <w:rFonts w:ascii="Arial" w:hAnsi="Arial" w:cs="Arial"/>
          <w:sz w:val="20"/>
          <w:szCs w:val="20"/>
        </w:rPr>
      </w:pPr>
      <w:r w:rsidRPr="00C0596E">
        <w:rPr>
          <w:rFonts w:ascii="Arial" w:hAnsi="Arial" w:cs="Arial"/>
          <w:sz w:val="20"/>
          <w:szCs w:val="20"/>
        </w:rPr>
        <w:t>об использовании субсидии на иные цели, не связанные</w:t>
      </w:r>
    </w:p>
    <w:p w:rsidR="00C0596E" w:rsidRPr="00C0596E" w:rsidRDefault="00C0596E" w:rsidP="00C0596E">
      <w:pPr>
        <w:pStyle w:val="a3"/>
        <w:jc w:val="center"/>
        <w:rPr>
          <w:rFonts w:ascii="Arial" w:hAnsi="Arial" w:cs="Arial"/>
          <w:sz w:val="20"/>
          <w:szCs w:val="20"/>
        </w:rPr>
      </w:pPr>
      <w:r w:rsidRPr="00C0596E">
        <w:rPr>
          <w:rFonts w:ascii="Arial" w:hAnsi="Arial" w:cs="Arial"/>
          <w:sz w:val="20"/>
          <w:szCs w:val="20"/>
        </w:rPr>
        <w:t>с финансовым обеспечением выполнения муниципального задания на оказание муниципальных услуг (выполнение работ) бюджетными и автономными учреждениями в ____ году</w:t>
      </w:r>
    </w:p>
    <w:p w:rsidR="00C0596E" w:rsidRPr="00C0596E" w:rsidRDefault="00C0596E" w:rsidP="00C059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"/>
        <w:gridCol w:w="636"/>
        <w:gridCol w:w="781"/>
        <w:gridCol w:w="539"/>
        <w:gridCol w:w="260"/>
        <w:gridCol w:w="222"/>
        <w:gridCol w:w="59"/>
        <w:gridCol w:w="835"/>
        <w:gridCol w:w="833"/>
        <w:gridCol w:w="272"/>
        <w:gridCol w:w="99"/>
        <w:gridCol w:w="280"/>
        <w:gridCol w:w="546"/>
        <w:gridCol w:w="413"/>
        <w:gridCol w:w="680"/>
        <w:gridCol w:w="384"/>
        <w:gridCol w:w="77"/>
        <w:gridCol w:w="265"/>
        <w:gridCol w:w="463"/>
        <w:gridCol w:w="445"/>
        <w:gridCol w:w="744"/>
        <w:gridCol w:w="576"/>
        <w:gridCol w:w="39"/>
      </w:tblGrid>
      <w:tr w:rsidR="00C0596E" w:rsidRPr="00C0596E" w:rsidTr="00C0596E">
        <w:trPr>
          <w:trHeight w:val="20"/>
        </w:trPr>
        <w:tc>
          <w:tcPr>
            <w:tcW w:w="378" w:type="pct"/>
            <w:gridSpan w:val="2"/>
            <w:vMerge w:val="restar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Учреждение</w:t>
            </w:r>
          </w:p>
        </w:tc>
        <w:tc>
          <w:tcPr>
            <w:tcW w:w="424" w:type="pct"/>
            <w:vMerge w:val="restar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Направление расходования субсидии на иные цели</w:t>
            </w:r>
          </w:p>
        </w:tc>
        <w:tc>
          <w:tcPr>
            <w:tcW w:w="287" w:type="pct"/>
            <w:vMerge w:val="restar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 xml:space="preserve">Остатки средств на начало года, </w:t>
            </w:r>
            <w:r w:rsidRPr="00C0596E">
              <w:rPr>
                <w:rFonts w:ascii="Arial" w:hAnsi="Arial" w:cs="Arial"/>
                <w:sz w:val="14"/>
                <w:szCs w:val="14"/>
              </w:rPr>
              <w:lastRenderedPageBreak/>
              <w:t>руб.</w:t>
            </w:r>
          </w:p>
        </w:tc>
        <w:tc>
          <w:tcPr>
            <w:tcW w:w="1773" w:type="pct"/>
            <w:gridSpan w:val="9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lastRenderedPageBreak/>
              <w:t>Плановые значения</w:t>
            </w:r>
          </w:p>
        </w:tc>
        <w:tc>
          <w:tcPr>
            <w:tcW w:w="1192" w:type="pct"/>
            <w:gridSpan w:val="6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Фактически достигнутые значения</w:t>
            </w:r>
          </w:p>
        </w:tc>
        <w:tc>
          <w:tcPr>
            <w:tcW w:w="946" w:type="pct"/>
            <w:gridSpan w:val="4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Остаток субсидии на иные цели на конец отчетного периода, руб.</w:t>
            </w:r>
          </w:p>
        </w:tc>
      </w:tr>
      <w:tr w:rsidR="00C0596E" w:rsidRPr="00C0596E" w:rsidTr="00C0596E">
        <w:trPr>
          <w:trHeight w:val="20"/>
        </w:trPr>
        <w:tc>
          <w:tcPr>
            <w:tcW w:w="378" w:type="pct"/>
            <w:gridSpan w:val="2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9" w:type="pct"/>
            <w:gridSpan w:val="5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финансового обеспечения субсидии на иные цели, руб.</w:t>
            </w:r>
          </w:p>
        </w:tc>
        <w:tc>
          <w:tcPr>
            <w:tcW w:w="584" w:type="pct"/>
            <w:gridSpan w:val="4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достижения результатов предоставления субсидии на иные цели</w:t>
            </w:r>
          </w:p>
        </w:tc>
        <w:tc>
          <w:tcPr>
            <w:tcW w:w="620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 xml:space="preserve">использованного объема финансового обеспечения субсидии на иные цели, </w:t>
            </w:r>
            <w:r w:rsidRPr="00C0596E">
              <w:rPr>
                <w:rFonts w:ascii="Arial" w:hAnsi="Arial" w:cs="Arial"/>
                <w:sz w:val="14"/>
                <w:szCs w:val="14"/>
              </w:rPr>
              <w:lastRenderedPageBreak/>
              <w:t>руб.</w:t>
            </w:r>
          </w:p>
        </w:tc>
        <w:tc>
          <w:tcPr>
            <w:tcW w:w="572" w:type="pct"/>
            <w:gridSpan w:val="4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lastRenderedPageBreak/>
              <w:t>результатов предоставления субсидии на иные цели</w:t>
            </w:r>
          </w:p>
        </w:tc>
        <w:tc>
          <w:tcPr>
            <w:tcW w:w="236" w:type="pct"/>
            <w:vMerge w:val="restar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10" w:type="pct"/>
            <w:gridSpan w:val="3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</w:tr>
      <w:tr w:rsidR="00C0596E" w:rsidRPr="00C0596E" w:rsidTr="00C0596E">
        <w:trPr>
          <w:cantSplit/>
          <w:trHeight w:val="20"/>
        </w:trPr>
        <w:tc>
          <w:tcPr>
            <w:tcW w:w="378" w:type="pct"/>
            <w:gridSpan w:val="2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gridSpan w:val="3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394" w:type="pc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предусмотрено районным бюджетом</w:t>
            </w:r>
          </w:p>
        </w:tc>
        <w:tc>
          <w:tcPr>
            <w:tcW w:w="476" w:type="pc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от возврата дебиторской задолженности прошлых лет</w:t>
            </w:r>
          </w:p>
        </w:tc>
        <w:tc>
          <w:tcPr>
            <w:tcW w:w="174" w:type="pct"/>
            <w:gridSpan w:val="2"/>
            <w:textDirection w:val="btLr"/>
            <w:vAlign w:val="center"/>
          </w:tcPr>
          <w:p w:rsidR="00C0596E" w:rsidRPr="00C0596E" w:rsidRDefault="00C0596E" w:rsidP="00C0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410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596E">
              <w:rPr>
                <w:rFonts w:ascii="Arial" w:hAnsi="Arial" w:cs="Arial"/>
                <w:sz w:val="14"/>
                <w:szCs w:val="14"/>
              </w:rPr>
              <w:t>Количествово</w:t>
            </w:r>
            <w:proofErr w:type="spellEnd"/>
          </w:p>
        </w:tc>
        <w:tc>
          <w:tcPr>
            <w:tcW w:w="262" w:type="pc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факт</w:t>
            </w:r>
          </w:p>
        </w:tc>
        <w:tc>
          <w:tcPr>
            <w:tcW w:w="358" w:type="pc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отклонение от плановых значений</w:t>
            </w:r>
          </w:p>
        </w:tc>
        <w:tc>
          <w:tcPr>
            <w:tcW w:w="214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факт</w:t>
            </w:r>
          </w:p>
        </w:tc>
        <w:tc>
          <w:tcPr>
            <w:tcW w:w="358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отклонение от плановых значений</w:t>
            </w:r>
          </w:p>
        </w:tc>
        <w:tc>
          <w:tcPr>
            <w:tcW w:w="236" w:type="pct"/>
            <w:vMerge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pct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 xml:space="preserve">требуется в направлении </w:t>
            </w:r>
            <w:proofErr w:type="gramStart"/>
            <w:r w:rsidRPr="00C0596E">
              <w:rPr>
                <w:rFonts w:ascii="Arial" w:hAnsi="Arial" w:cs="Arial"/>
                <w:sz w:val="14"/>
                <w:szCs w:val="14"/>
              </w:rPr>
              <w:t>на те</w:t>
            </w:r>
            <w:proofErr w:type="gramEnd"/>
            <w:r w:rsidRPr="00C0596E">
              <w:rPr>
                <w:rFonts w:ascii="Arial" w:hAnsi="Arial" w:cs="Arial"/>
                <w:sz w:val="14"/>
                <w:szCs w:val="14"/>
              </w:rPr>
              <w:t xml:space="preserve"> же цели</w:t>
            </w:r>
          </w:p>
        </w:tc>
        <w:tc>
          <w:tcPr>
            <w:tcW w:w="324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подлежит возврату в районный бюджет</w:t>
            </w:r>
          </w:p>
        </w:tc>
      </w:tr>
      <w:tr w:rsidR="00C0596E" w:rsidRPr="00C0596E" w:rsidTr="00C0596E">
        <w:trPr>
          <w:trHeight w:val="20"/>
        </w:trPr>
        <w:tc>
          <w:tcPr>
            <w:tcW w:w="378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gridSpan w:val="3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596E" w:rsidRPr="00C0596E" w:rsidTr="00C0596E">
        <w:trPr>
          <w:trHeight w:val="20"/>
        </w:trPr>
        <w:tc>
          <w:tcPr>
            <w:tcW w:w="378" w:type="pct"/>
            <w:gridSpan w:val="2"/>
            <w:vAlign w:val="center"/>
          </w:tcPr>
          <w:p w:rsidR="00C0596E" w:rsidRPr="00C0596E" w:rsidRDefault="00C0596E" w:rsidP="00C059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gridSpan w:val="3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596E" w:rsidRPr="00C0596E" w:rsidTr="00C0596E">
        <w:trPr>
          <w:trHeight w:val="20"/>
        </w:trPr>
        <w:tc>
          <w:tcPr>
            <w:tcW w:w="802" w:type="pct"/>
            <w:gridSpan w:val="3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287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pct"/>
            <w:gridSpan w:val="3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62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358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596E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3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pct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C0596E" w:rsidRPr="00C0596E" w:rsidRDefault="00C0596E" w:rsidP="00C0596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596E" w:rsidRPr="00C0596E" w:rsidTr="00C0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4" w:type="pct"/>
          <w:wAfter w:w="24" w:type="pct"/>
        </w:trPr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  <w:r w:rsidRPr="00C0596E">
              <w:rPr>
                <w:sz w:val="18"/>
              </w:rPr>
              <w:t>Руководитель</w:t>
            </w:r>
          </w:p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  <w:r w:rsidRPr="00C0596E">
              <w:rPr>
                <w:sz w:val="18"/>
              </w:rPr>
              <w:t>(Учредитель)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</w:tr>
      <w:tr w:rsidR="00C0596E" w:rsidRPr="00C0596E" w:rsidTr="00C0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4" w:type="pct"/>
          <w:wAfter w:w="24" w:type="pct"/>
        </w:trPr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jc w:val="center"/>
              <w:rPr>
                <w:sz w:val="18"/>
              </w:rPr>
            </w:pPr>
            <w:r w:rsidRPr="00C0596E">
              <w:rPr>
                <w:sz w:val="18"/>
              </w:rPr>
              <w:t>(должность)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jc w:val="center"/>
              <w:rPr>
                <w:sz w:val="18"/>
              </w:rPr>
            </w:pPr>
            <w:r w:rsidRPr="00C0596E">
              <w:rPr>
                <w:sz w:val="18"/>
              </w:rPr>
              <w:t>(подпись)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ind w:firstLine="0"/>
              <w:jc w:val="center"/>
              <w:rPr>
                <w:sz w:val="18"/>
              </w:rPr>
            </w:pPr>
            <w:r w:rsidRPr="00C0596E">
              <w:rPr>
                <w:sz w:val="18"/>
              </w:rPr>
              <w:t>(расшифровка подписи)</w:t>
            </w:r>
          </w:p>
        </w:tc>
      </w:tr>
      <w:tr w:rsidR="00C0596E" w:rsidRPr="00C0596E" w:rsidTr="00C0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4" w:type="pct"/>
          <w:wAfter w:w="24" w:type="pct"/>
        </w:trPr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  <w:r w:rsidRPr="00C0596E">
              <w:rPr>
                <w:sz w:val="18"/>
              </w:rPr>
              <w:t>Исполнитель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</w:tr>
      <w:tr w:rsidR="00C0596E" w:rsidRPr="00C0596E" w:rsidTr="00C0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4" w:type="pct"/>
          <w:wAfter w:w="24" w:type="pct"/>
        </w:trPr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jc w:val="center"/>
              <w:rPr>
                <w:sz w:val="18"/>
              </w:rPr>
            </w:pPr>
            <w:r w:rsidRPr="00C0596E">
              <w:rPr>
                <w:sz w:val="18"/>
              </w:rPr>
              <w:t>(должность)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ind w:firstLine="1"/>
              <w:jc w:val="center"/>
              <w:rPr>
                <w:sz w:val="18"/>
              </w:rPr>
            </w:pPr>
            <w:r w:rsidRPr="00C0596E">
              <w:rPr>
                <w:sz w:val="18"/>
              </w:rPr>
              <w:t>(фамилия, инициалы)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jc w:val="center"/>
              <w:rPr>
                <w:sz w:val="18"/>
              </w:rPr>
            </w:pPr>
            <w:r w:rsidRPr="00C0596E">
              <w:rPr>
                <w:sz w:val="18"/>
              </w:rPr>
              <w:t>(телефон)</w:t>
            </w:r>
          </w:p>
        </w:tc>
      </w:tr>
      <w:tr w:rsidR="00C0596E" w:rsidRPr="00C0596E" w:rsidTr="00C0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4" w:type="pct"/>
          <w:wAfter w:w="24" w:type="pct"/>
        </w:trPr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  <w:r w:rsidRPr="00C0596E">
              <w:rPr>
                <w:sz w:val="18"/>
              </w:rPr>
              <w:t>"__" ___________ 20__ г.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  <w:tc>
          <w:tcPr>
            <w:tcW w:w="11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6E" w:rsidRPr="00C0596E" w:rsidRDefault="00C0596E" w:rsidP="00C0596E">
            <w:pPr>
              <w:pStyle w:val="ConsPlusNormal"/>
              <w:rPr>
                <w:sz w:val="18"/>
              </w:rPr>
            </w:pPr>
          </w:p>
        </w:tc>
      </w:tr>
    </w:tbl>
    <w:p w:rsidR="00C0596E" w:rsidRPr="00C0596E" w:rsidRDefault="00C0596E" w:rsidP="00C0596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C0596E" w:rsidRPr="00C0596E" w:rsidRDefault="00C0596E" w:rsidP="00C0596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2691" w:rsidRDefault="00322691"/>
    <w:sectPr w:rsidR="00322691" w:rsidSect="003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0596E"/>
    <w:rsid w:val="002E28E8"/>
    <w:rsid w:val="00322691"/>
    <w:rsid w:val="00C0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0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0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0596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C059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2021-09-24T02:44:00Z</dcterms:created>
  <dcterms:modified xsi:type="dcterms:W3CDTF">2021-09-24T02:45:00Z</dcterms:modified>
</cp:coreProperties>
</file>