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A40607">
        <w:rPr>
          <w:rFonts w:ascii="Times New Roman" w:eastAsia="Times New Roman" w:hAnsi="Times New Roman"/>
          <w:b/>
          <w:sz w:val="56"/>
          <w:szCs w:val="56"/>
          <w:lang w:eastAsia="ru-RU"/>
        </w:rPr>
        <w:t>31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C19D3" w:rsidRPr="00AC19D3" w:rsidRDefault="00AC19D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77312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40607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C19D3" w:rsidRPr="00AC19D3" w:rsidRDefault="00AC19D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B128C" w:rsidRPr="007B128C" w:rsidRDefault="00002B66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7B128C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7B128C">
        <w:rPr>
          <w:rFonts w:ascii="Times New Roman" w:hAnsi="Times New Roman"/>
          <w:sz w:val="20"/>
          <w:szCs w:val="20"/>
        </w:rPr>
        <w:t>836</w:t>
      </w:r>
      <w:r w:rsidRPr="007B128C">
        <w:rPr>
          <w:rFonts w:ascii="Times New Roman" w:hAnsi="Times New Roman"/>
          <w:sz w:val="20"/>
          <w:szCs w:val="20"/>
        </w:rPr>
        <w:t xml:space="preserve">-П от </w:t>
      </w:r>
      <w:r w:rsidR="007B128C">
        <w:rPr>
          <w:rFonts w:ascii="Times New Roman" w:hAnsi="Times New Roman"/>
          <w:bCs/>
          <w:sz w:val="20"/>
          <w:szCs w:val="20"/>
        </w:rPr>
        <w:t>17</w:t>
      </w:r>
      <w:r w:rsidR="002F1A1E" w:rsidRPr="007B128C">
        <w:rPr>
          <w:rFonts w:ascii="Times New Roman" w:hAnsi="Times New Roman"/>
          <w:bCs/>
          <w:sz w:val="20"/>
          <w:szCs w:val="20"/>
        </w:rPr>
        <w:t>.08</w:t>
      </w:r>
      <w:r w:rsidR="00045C8A" w:rsidRPr="007B128C">
        <w:rPr>
          <w:rFonts w:ascii="Times New Roman" w:hAnsi="Times New Roman"/>
          <w:bCs/>
          <w:sz w:val="20"/>
          <w:szCs w:val="20"/>
        </w:rPr>
        <w:t>.2020</w:t>
      </w:r>
      <w:r w:rsidRPr="007B128C">
        <w:rPr>
          <w:rFonts w:ascii="Times New Roman" w:hAnsi="Times New Roman"/>
          <w:sz w:val="20"/>
          <w:szCs w:val="20"/>
        </w:rPr>
        <w:t xml:space="preserve"> г.</w:t>
      </w:r>
      <w:r w:rsidR="00F36152" w:rsidRPr="007B128C">
        <w:rPr>
          <w:rFonts w:ascii="Times New Roman" w:hAnsi="Times New Roman"/>
          <w:sz w:val="20"/>
          <w:szCs w:val="20"/>
        </w:rPr>
        <w:t xml:space="preserve">  </w:t>
      </w:r>
      <w:r w:rsidRPr="007B128C">
        <w:rPr>
          <w:rFonts w:ascii="Times New Roman" w:hAnsi="Times New Roman"/>
          <w:sz w:val="20"/>
          <w:szCs w:val="20"/>
        </w:rPr>
        <w:t xml:space="preserve"> </w:t>
      </w:r>
      <w:r w:rsidR="00F36152" w:rsidRPr="007B128C">
        <w:rPr>
          <w:rFonts w:ascii="Times New Roman" w:hAnsi="Times New Roman"/>
          <w:sz w:val="20"/>
          <w:szCs w:val="20"/>
        </w:rPr>
        <w:t xml:space="preserve"> </w:t>
      </w:r>
      <w:r w:rsidR="002E668D" w:rsidRPr="007B128C">
        <w:rPr>
          <w:rFonts w:ascii="Times New Roman" w:hAnsi="Times New Roman"/>
          <w:sz w:val="20"/>
          <w:szCs w:val="20"/>
        </w:rPr>
        <w:t xml:space="preserve">        </w:t>
      </w:r>
      <w:r w:rsidR="0048714F" w:rsidRPr="007B128C">
        <w:rPr>
          <w:rFonts w:ascii="Times New Roman" w:hAnsi="Times New Roman"/>
          <w:bCs/>
          <w:iCs/>
          <w:sz w:val="20"/>
          <w:szCs w:val="20"/>
        </w:rPr>
        <w:t>«</w:t>
      </w:r>
      <w:r w:rsidR="007B128C" w:rsidRPr="007B128C">
        <w:rPr>
          <w:rFonts w:ascii="Times New Roman" w:hAnsi="Times New Roman"/>
          <w:bCs/>
          <w:iCs/>
          <w:sz w:val="20"/>
          <w:szCs w:val="20"/>
        </w:rPr>
        <w:t>О внесении изменений в Устав Муниципального казённого дошкольного образовательного учреждения детский сад «Светлячок» с. Карабула</w:t>
      </w:r>
      <w:r w:rsidR="007B128C">
        <w:rPr>
          <w:rFonts w:ascii="Times New Roman" w:hAnsi="Times New Roman"/>
          <w:bCs/>
          <w:iCs/>
          <w:sz w:val="20"/>
          <w:szCs w:val="20"/>
        </w:rPr>
        <w:t>»</w:t>
      </w:r>
    </w:p>
    <w:p w:rsidR="007B128C" w:rsidRPr="007B128C" w:rsidRDefault="007B128C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8</w:t>
      </w:r>
      <w:r w:rsidRPr="007B128C">
        <w:rPr>
          <w:rFonts w:ascii="Times New Roman" w:hAnsi="Times New Roman"/>
          <w:sz w:val="20"/>
          <w:szCs w:val="20"/>
        </w:rPr>
        <w:t xml:space="preserve">40-П от </w:t>
      </w:r>
      <w:r>
        <w:rPr>
          <w:rFonts w:ascii="Times New Roman" w:hAnsi="Times New Roman"/>
          <w:bCs/>
          <w:sz w:val="20"/>
          <w:szCs w:val="20"/>
        </w:rPr>
        <w:t>17</w:t>
      </w:r>
      <w:r w:rsidRPr="007B128C">
        <w:rPr>
          <w:rFonts w:ascii="Times New Roman" w:hAnsi="Times New Roman"/>
          <w:bCs/>
          <w:sz w:val="20"/>
          <w:szCs w:val="20"/>
        </w:rPr>
        <w:t>.08.2020</w:t>
      </w:r>
      <w:r w:rsidRPr="007B128C">
        <w:rPr>
          <w:rFonts w:ascii="Times New Roman" w:hAnsi="Times New Roman"/>
          <w:sz w:val="20"/>
          <w:szCs w:val="20"/>
        </w:rPr>
        <w:t xml:space="preserve"> г.            </w:t>
      </w:r>
      <w:r w:rsidRPr="007B128C">
        <w:rPr>
          <w:rFonts w:ascii="Times New Roman" w:hAnsi="Times New Roman"/>
          <w:bCs/>
          <w:iCs/>
          <w:sz w:val="20"/>
          <w:szCs w:val="20"/>
        </w:rPr>
        <w:t>«О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7B128C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32BB5" w:rsidRPr="00732BB5" w:rsidRDefault="00732BB5" w:rsidP="00732BB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84</w:t>
      </w:r>
      <w:r w:rsidRPr="00732BB5">
        <w:rPr>
          <w:rFonts w:ascii="Times New Roman" w:hAnsi="Times New Roman"/>
          <w:sz w:val="20"/>
          <w:szCs w:val="20"/>
        </w:rPr>
        <w:t>1</w:t>
      </w:r>
      <w:r w:rsidRPr="007B128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17</w:t>
      </w:r>
      <w:r w:rsidRPr="007B128C">
        <w:rPr>
          <w:rFonts w:ascii="Times New Roman" w:hAnsi="Times New Roman"/>
          <w:bCs/>
          <w:sz w:val="20"/>
          <w:szCs w:val="20"/>
        </w:rPr>
        <w:t>.08.2020</w:t>
      </w:r>
      <w:r w:rsidRPr="007B128C">
        <w:rPr>
          <w:rFonts w:ascii="Times New Roman" w:hAnsi="Times New Roman"/>
          <w:sz w:val="20"/>
          <w:szCs w:val="20"/>
        </w:rPr>
        <w:t xml:space="preserve"> г.            </w:t>
      </w:r>
      <w:r w:rsidRPr="007B128C">
        <w:rPr>
          <w:rFonts w:ascii="Times New Roman" w:hAnsi="Times New Roman"/>
          <w:bCs/>
          <w:iCs/>
          <w:sz w:val="20"/>
          <w:szCs w:val="20"/>
        </w:rPr>
        <w:t>«</w:t>
      </w:r>
      <w:r w:rsidRPr="00732BB5">
        <w:rPr>
          <w:rFonts w:ascii="Times New Roman" w:hAnsi="Times New Roman"/>
          <w:bCs/>
          <w:iCs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732BB5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B12CA" w:rsidRPr="007B12CA" w:rsidRDefault="007B12CA" w:rsidP="007B12CA">
      <w:pPr>
        <w:pStyle w:val="affff8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CA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856-П от </w:t>
      </w:r>
      <w:r w:rsidRPr="007B12CA">
        <w:rPr>
          <w:rFonts w:ascii="Times New Roman" w:hAnsi="Times New Roman"/>
          <w:bCs/>
          <w:sz w:val="20"/>
          <w:szCs w:val="20"/>
        </w:rPr>
        <w:t>19.08.2020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 xml:space="preserve">«Об утверждении 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края» </w:t>
      </w:r>
    </w:p>
    <w:p w:rsidR="007B12CA" w:rsidRPr="007B12CA" w:rsidRDefault="007B12CA" w:rsidP="007B12CA">
      <w:pPr>
        <w:pStyle w:val="affff8"/>
        <w:numPr>
          <w:ilvl w:val="0"/>
          <w:numId w:val="9"/>
        </w:numPr>
        <w:spacing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C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8</w:t>
      </w:r>
      <w:r>
        <w:rPr>
          <w:rFonts w:ascii="Times New Roman" w:hAnsi="Times New Roman"/>
          <w:sz w:val="20"/>
          <w:szCs w:val="20"/>
        </w:rPr>
        <w:t>5</w:t>
      </w:r>
      <w:r w:rsidRPr="007B12CA">
        <w:rPr>
          <w:rFonts w:ascii="Times New Roman" w:hAnsi="Times New Roman"/>
          <w:sz w:val="20"/>
          <w:szCs w:val="20"/>
        </w:rPr>
        <w:t xml:space="preserve">7-П от </w:t>
      </w:r>
      <w:r w:rsidRPr="007B12CA">
        <w:rPr>
          <w:rFonts w:ascii="Times New Roman" w:hAnsi="Times New Roman"/>
          <w:bCs/>
          <w:sz w:val="20"/>
          <w:szCs w:val="20"/>
        </w:rPr>
        <w:t>19.08.2020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>«О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7B12C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B128C" w:rsidRPr="0073077B" w:rsidRDefault="0073077B" w:rsidP="0073077B">
      <w:pPr>
        <w:pStyle w:val="affff8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C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8</w:t>
      </w:r>
      <w:r>
        <w:rPr>
          <w:rFonts w:ascii="Times New Roman" w:hAnsi="Times New Roman"/>
          <w:sz w:val="20"/>
          <w:szCs w:val="20"/>
        </w:rPr>
        <w:t>79</w:t>
      </w:r>
      <w:r w:rsidRPr="007B12CA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26</w:t>
      </w:r>
      <w:r w:rsidRPr="007B12CA">
        <w:rPr>
          <w:rFonts w:ascii="Times New Roman" w:hAnsi="Times New Roman"/>
          <w:bCs/>
          <w:sz w:val="20"/>
          <w:szCs w:val="20"/>
        </w:rPr>
        <w:t>.08.2020</w:t>
      </w:r>
      <w:r w:rsidRPr="007B12CA">
        <w:rPr>
          <w:rFonts w:ascii="Times New Roman" w:hAnsi="Times New Roman"/>
          <w:sz w:val="20"/>
          <w:szCs w:val="20"/>
        </w:rPr>
        <w:t xml:space="preserve"> г.            </w:t>
      </w:r>
      <w:r w:rsidRPr="007B12CA">
        <w:rPr>
          <w:rFonts w:ascii="Times New Roman" w:hAnsi="Times New Roman"/>
          <w:bCs/>
          <w:iCs/>
          <w:sz w:val="20"/>
          <w:szCs w:val="20"/>
        </w:rPr>
        <w:t>«</w:t>
      </w:r>
      <w:r w:rsidRPr="0073077B">
        <w:rPr>
          <w:rFonts w:ascii="Times New Roman" w:hAnsi="Times New Roman"/>
          <w:bCs/>
          <w:iCs/>
          <w:sz w:val="20"/>
          <w:szCs w:val="20"/>
        </w:rPr>
        <w:t>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BC71B0" w:rsidRPr="007B128C" w:rsidRDefault="00BC71B0" w:rsidP="0073077B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7B128C"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BC71B0" w:rsidRPr="00AC7F52" w:rsidRDefault="00BC71B0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BC71B0" w:rsidRDefault="00BC71B0" w:rsidP="007B12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4664B0" w:rsidRPr="004664B0" w:rsidRDefault="004664B0" w:rsidP="004664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4664B0">
        <w:rPr>
          <w:rFonts w:ascii="Times New Roman" w:hAnsi="Times New Roman"/>
          <w:bCs/>
          <w:iCs/>
          <w:sz w:val="20"/>
          <w:szCs w:val="20"/>
        </w:rPr>
        <w:t>Информационное сообщение о проведении продажи муниципального имущества в электронной форме.</w:t>
      </w:r>
    </w:p>
    <w:p w:rsidR="004664B0" w:rsidRPr="004664B0" w:rsidRDefault="004664B0" w:rsidP="004664B0">
      <w:pPr>
        <w:widowControl w:val="0"/>
        <w:spacing w:after="0" w:line="240" w:lineRule="auto"/>
        <w:ind w:left="85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804FAC" w:rsidRDefault="002F1A1E" w:rsidP="007B128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4664B0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4664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077B" w:rsidRDefault="007307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9D3" w:rsidRPr="004664B0" w:rsidRDefault="00AC19D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7B12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2787248</wp:posOffset>
            </wp:positionH>
            <wp:positionV relativeFrom="paragraph">
              <wp:posOffset>-293744</wp:posOffset>
            </wp:positionV>
            <wp:extent cx="497053" cy="667568"/>
            <wp:effectExtent l="19050" t="0" r="0" b="0"/>
            <wp:wrapNone/>
            <wp:docPr id="4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" cy="6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4664B0" w:rsidRDefault="007B12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 О С Т А Н О В Л Е Н И Е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«17» 08.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с. Богучаны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№  836 </w:t>
      </w:r>
      <w:bookmarkStart w:id="0" w:name="_GoBack"/>
      <w:bookmarkEnd w:id="0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п</w:t>
      </w:r>
    </w:p>
    <w:p w:rsidR="007B128C" w:rsidRPr="004664B0" w:rsidRDefault="007B128C" w:rsidP="007B1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в Устав Муниципального казённого дошкольного образовательного учреждения детский сад «Светлячок» с. Карабула</w:t>
      </w:r>
    </w:p>
    <w:p w:rsidR="007B128C" w:rsidRPr="007B128C" w:rsidRDefault="007B128C" w:rsidP="007B128C">
      <w:pPr>
        <w:tabs>
          <w:tab w:val="left" w:pos="70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правовых актов администрации Богучанского района в соответствие с действующим законодательством, в соответствии с Федеральным законом от 29.12.2012 №273-ФЗ "Об образовании в Российской Федерации", постановлением администрации Богучанского района от 31.12.2010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на основании ст. ст.7,43,47 Устава Богучанского района Красноярского края, </w:t>
      </w: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Внести в  Устав Муниципального казённого дошкольного образовательного учреждения детский сад «Светлячок» с. Карабула, утвержденный  постановлением  администрации Богучанского района от 21.01.2019 №31-п следующие изменения, а именно: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</w:t>
      </w:r>
      <w:r w:rsidRPr="007B128C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«Порядок управления Учреждением» изложить в новой  редакции: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«4.1.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Управление Учреждением осуществляется в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соответствии с законодательством </w:t>
      </w:r>
      <w:r w:rsidRPr="007B128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Российской Федерации на принципах демократичности, открытости,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 xml:space="preserve">приоритета общечеловеческих  ценностей,  свободного   развития   личности, </w:t>
      </w:r>
      <w:r w:rsidRPr="007B128C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 xml:space="preserve">единоначалия и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коллегиальности.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iCs/>
          <w:spacing w:val="-1"/>
          <w:sz w:val="20"/>
          <w:szCs w:val="20"/>
          <w:lang w:eastAsia="ru-RU"/>
        </w:rPr>
        <w:t>4.2. К</w:t>
      </w:r>
      <w:r w:rsidRPr="007B128C">
        <w:rPr>
          <w:rFonts w:ascii="Times New Roman" w:eastAsia="Times New Roman" w:hAnsi="Times New Roman"/>
          <w:i/>
          <w:iCs/>
          <w:spacing w:val="-1"/>
          <w:sz w:val="20"/>
          <w:szCs w:val="20"/>
          <w:lang w:eastAsia="ru-RU"/>
        </w:rPr>
        <w:t xml:space="preserve"> </w:t>
      </w:r>
      <w:r w:rsidRPr="007B128C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полномочиям Учредителя относятся: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утверждение Устава, изменений и дополнений к нему;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назначение и освобождение от должности руководителя Учреждения;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принятие решения о прекращении деятельности Учреждения, назначение ликвидационной комиссии, утверждение ликвидационного баланса;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53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формирование и утверждение муниципальных заданий;</w:t>
      </w:r>
    </w:p>
    <w:p w:rsidR="007B128C" w:rsidRPr="007B128C" w:rsidRDefault="007B128C" w:rsidP="00FF45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4.3.  Единоличным исполнительным органом Учреждения  является руководитель – заведующая дошкольным учреждением, который осуществляет текущее руководство деятельностью Учреждения, прошедший соответствующую аттестацию и назначаемый Учредителем в установленном законодательством порядке.</w:t>
      </w:r>
    </w:p>
    <w:p w:rsidR="007B128C" w:rsidRPr="007B128C" w:rsidRDefault="007B128C" w:rsidP="007B1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Руководителю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Управление образования в силу переданных Учредителем полномочий заключает с руководителем Учреждения трудовой договор.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>Руководитель Учреждения действует на принципе единоначалия и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Совмещение должности руководителя Учреждения с другими руководящими должностями (кроме научного и научно-методического руководства) внутри или вне Учреждения не разрешается.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Руководитель Учреждения определяет совместно с Общим собранием работников учреждения стратегию развития Учреждения, представляет её интересы в государственных и общественных инстанциях.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4.4.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Коллегиальными органами управления 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являются: Общее собрание (конференция) работников  учреждения, Совет трудового  коллектива, Педагогический совет, Родительский комитет (совет родителей/ законных представителей).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4.4.1. Общее собрание (конференция) работников является высшим органом трудового коллектива. В начале каждого учебного года на первом заседании общего собрания открытым голосованием избирается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председатель и секретарь общего собрания. Срок полномочий председателя и секретаря составляет один учебный год.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 Общее собрание собирается по мере необходимости, </w:t>
      </w:r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>но не реже 2 раза в год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правомочно при наличии не менее половины всех работников Учреждения. Решение общего собрания считается принятым, если за него проголосовало 50% присутствующих и является обязательным для работников,  воспитанников и их родителей (законных представителей). Процедура голосования устанавливается  общим собранием.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Общее собрание  трудового коллектива решает наиболее важные вопросы деятельности Учреждения.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 его компетенции относится решение таких вопросов, как: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1) избрание совета трудового коллектива (СТК);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2) заслушивание отчета о деятельности СТК;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3) принятие решения о заключении коллективного договора с руководителей   учреждения;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4) рассмотрение проекта коллективного договора;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5) утверждение правил внутреннего трудового распорядка;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Трудовому коллективу также предоставляется право создавать иные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представительные органы работников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4.4.2. Совет трудового коллектива (СТК) избирается из общего собрание работников для оперативного решения вопросов, касающихся административно-хозяйственного процесса в Учреждении.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Полномочия трудового коллектива в перерывах между собраниями (конференциями) осуществляет совет трудового коллектива, который выбирается общим собранием (конференцией) трудового коллектива тайным или открытым голосованием сроком на 2-3 года. Численность СТК определяется общим собранием (конференцией) трудового коллектива,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Все члены СТК исполняют свои обязанности на общественных началах. В случае, если член СТК не оправдал оказанного ему доверия, он может быть выведен из состава совета на собрании (конференции) трудового коллектива.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 полномочиям СТК относятся: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направление образовательной, административно-хозяйственной деятельности учреждения;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совместно с администрацией Учреждения контролирует организацию питания детей;</w:t>
      </w:r>
    </w:p>
    <w:p w:rsidR="007B128C" w:rsidRPr="007B128C" w:rsidRDefault="007B128C" w:rsidP="00FF45D6">
      <w:pPr>
        <w:numPr>
          <w:ilvl w:val="0"/>
          <w:numId w:val="13"/>
        </w:numPr>
        <w:tabs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осуществляет контроль за охраной жизни, здоровья детей, персонала Учреждения.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Порядок деятельности Совета трудового коллектива регламентируется Положением о Совете трудового коллектива.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Cs/>
          <w:sz w:val="20"/>
          <w:szCs w:val="20"/>
          <w:lang w:eastAsia="ru-RU"/>
        </w:rPr>
        <w:t>4.4.3. Педагогический совет</w:t>
      </w:r>
      <w:r w:rsidRPr="007B128C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-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все  педагогические  работники    Учреждения, включая совместителей.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Педагогический  совет создается с целью рассмотрения основных вопросов организации образовательной деятельности, изучения передового педагогического опыта в Учреждении.  Содержание работы Педагогического совета и его функции определены настоящим Уставом.</w:t>
      </w:r>
    </w:p>
    <w:p w:rsidR="007B128C" w:rsidRPr="007B128C" w:rsidRDefault="007B128C" w:rsidP="00FF45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Председателем педагогического совета является руководитель Учреждения. Он назначает своим приказом секретаря педагогического совета сроком на один год.</w:t>
      </w:r>
    </w:p>
    <w:p w:rsidR="007B128C" w:rsidRPr="007B128C" w:rsidRDefault="007B128C" w:rsidP="007B12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pacing w:val="-7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Заседания педагогического совета созываются не реже четырёх раз в год в соответствии с планом работы Учреждения.  Ход заседания  педагогического совета оформляется протоколом, который подписывается председателем педагогического совета и секретарем.</w:t>
      </w:r>
      <w:r w:rsidRPr="007B128C">
        <w:rPr>
          <w:rFonts w:ascii="Times New Roman" w:eastAsia="Times New Roman" w:hAnsi="Times New Roman"/>
          <w:spacing w:val="-7"/>
          <w:sz w:val="20"/>
          <w:szCs w:val="20"/>
          <w:lang w:eastAsia="ru-RU"/>
        </w:rPr>
        <w:t xml:space="preserve"> На основании решения Педагогического совета руководителем (заведующей)  учреждения издаются соответствующие приказы.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2) Компетенция педагогического совета:</w:t>
      </w:r>
    </w:p>
    <w:p w:rsidR="007B128C" w:rsidRPr="007B128C" w:rsidRDefault="007B128C" w:rsidP="007B128C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  разрабатывает и принимает образовательную программу Учреждения;</w:t>
      </w:r>
    </w:p>
    <w:p w:rsidR="007B128C" w:rsidRPr="007B128C" w:rsidRDefault="007B128C" w:rsidP="007B128C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обсуждает и принимает решения по любым вопросам, касающимся содержания образования;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обсуждает вопросы содержания, форм и методов образовательного  процесса образовательной деятельности Учреждения;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рассматривает вопросы повышения квалификации и переподготовки кадров;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организует выявление, обобщение, распространение, внедрение педагогического опыта;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рассматривает вопросы организации дополнительных услуг родителям;</w:t>
      </w:r>
    </w:p>
    <w:p w:rsidR="007B128C" w:rsidRPr="007B128C" w:rsidRDefault="007B128C" w:rsidP="00FF45D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заслушивает отчеты заведующей о создании условий для реализации образовательных программ.</w:t>
      </w:r>
    </w:p>
    <w:p w:rsidR="007B128C" w:rsidRPr="007B128C" w:rsidRDefault="007B128C" w:rsidP="007B128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3)  Решения педагогического совета принимаются открытым голосованием. Решение педагогического совета Учреждения считается правомочным, если на его заседании присутствовало не менее двух третей состава и считается принятым, если за решение проголосовало не менее половины членов списочного состава педагогического совета Учреждения. При равном количестве голосов решающим является голос председателя педагогического совета. Решение педагогического совета Учреждения, принятое в пределах его полномочий, является обязательным для выполнения всеми членами педагогического коллектива.</w:t>
      </w:r>
    </w:p>
    <w:p w:rsidR="007B128C" w:rsidRPr="007B128C" w:rsidRDefault="007B128C" w:rsidP="007B128C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0"/>
      <w:bookmarkEnd w:id="1"/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4.4.4. Родительский комитет (совет родителей (законных представителей</w:t>
      </w:r>
      <w:r w:rsidRPr="007B128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)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-  это 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коллегиальный орган управления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(самоуправления),  работающий в тесном контакте с администрацией дошкольного учреждения,  Педагогическим советом и другими  органами.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полномочий Совета родителей – один год. Представители от объединений избираются ежегодно на родительских собраниях в начале каждого учебного года.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Совет родителей подчиняется и подотчетен общему родительскому собранию учреждения. Решения Совета родителей являются рекомендательными. Решения должны быть рассмотрены должностными лицами  Учреждения с последующим сообщением результатов рассмотрения.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lastRenderedPageBreak/>
        <w:t xml:space="preserve">Совет родителей избирается из числа председателей советов родителей каждой группы ежегодно.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Состав Совета родителей утверждается на общем собрании не позднее 25 сентября текущего года.  В состав Совета родителей  обязательно входит представитель администрации учреждения  с правом решающего голоса.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дошкольного учреждения избирают </w:t>
      </w:r>
      <w:hyperlink r:id="rId12" w:tgtFrame="_blank" w:history="1">
        <w:r w:rsidRPr="007B128C">
          <w:rPr>
            <w:rFonts w:ascii="Times New Roman" w:eastAsia="Times New Roman" w:hAnsi="Times New Roman"/>
            <w:sz w:val="20"/>
            <w:szCs w:val="20"/>
            <w:lang w:eastAsia="ru-RU"/>
          </w:rPr>
          <w:t>секретаря</w:t>
        </w:r>
      </w:hyperlink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Председатель  и </w:t>
      </w:r>
      <w:hyperlink r:id="rId13" w:tgtFrame="_blank" w:history="1">
        <w:r w:rsidRPr="007B128C">
          <w:rPr>
            <w:rFonts w:ascii="Times New Roman" w:eastAsia="Times New Roman" w:hAnsi="Times New Roman"/>
            <w:sz w:val="20"/>
            <w:szCs w:val="20"/>
            <w:lang w:eastAsia="ru-RU"/>
          </w:rPr>
          <w:t>секретарь</w:t>
        </w:r>
      </w:hyperlink>
      <w:r w:rsidRPr="007B128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 Совета родителей работают на общественных началах и ведут всю документацию Совета родителей.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Совет родителей работает по плану, согласованному с руководителем Учреждения.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Периодичность проведения общих собраний определяется участниками совета родителей, но должна составлять не менее 1 раза в учебное полугодие.   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Кворумом для принятия решений является присутствие на заседании более половины членов Совета родителей.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Решения Совета родителей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Компетенция  Совета родителей: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   содействует организации совместных мероприятий в Учреждении;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- 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помогает в работе с воспитанниками из неблагополучных семей.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4.5.  В дошкольной учреждении наряду с должностями педагогических работников, 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Право на занятие данных должностей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B128C">
        <w:rPr>
          <w:rFonts w:ascii="Times New Roman" w:hAnsi="Times New Roman"/>
          <w:sz w:val="20"/>
          <w:szCs w:val="20"/>
        </w:rPr>
        <w:t>Права, обязанности и ответственность иных работников Учреждения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7B128C" w:rsidRPr="007B128C" w:rsidRDefault="007B128C" w:rsidP="007B12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Педагогический работник Учреждения не вправе оказывать платные образовательные услуги воспитанникам в Учреждении, если это приводит к конфликту интересов педагогического работника.»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2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Руководителю Муниципального казённого дошкольного образовательного учреждения детский сад «Светлячок» с. Карабула выступить заявителем д</w:t>
      </w:r>
      <w:r w:rsidRPr="007B128C">
        <w:rPr>
          <w:rFonts w:ascii="Times New Roman" w:hAnsi="Times New Roman"/>
          <w:sz w:val="20"/>
          <w:szCs w:val="20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законом срок.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постановления возложить на заместителя  Главы Богучанского района  по социальным вопросам    И.М. Брюханова.</w:t>
      </w:r>
    </w:p>
    <w:p w:rsidR="007B128C" w:rsidRPr="007B128C" w:rsidRDefault="007B128C" w:rsidP="00FF45D6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 официального опубликования в Официальном вестнике Богучанского района.</w:t>
      </w:r>
    </w:p>
    <w:p w:rsidR="007B128C" w:rsidRPr="004664B0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7B128C" w:rsidRDefault="007B128C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В.Р.Саар</w:t>
      </w:r>
    </w:p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128C" w:rsidRPr="007B128C" w:rsidRDefault="007B128C" w:rsidP="007B12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8C" w:rsidRPr="007B128C" w:rsidRDefault="007B128C" w:rsidP="007B128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7B128C" w:rsidRPr="004664B0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17.08. 2020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   с.Богучаны                                      № 840-П</w:t>
      </w: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  ПОСТАНОВЛЯЮ:</w:t>
      </w:r>
    </w:p>
    <w:p w:rsidR="007B128C" w:rsidRPr="007B128C" w:rsidRDefault="007B128C" w:rsidP="007B12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7B128C" w:rsidRPr="007B128C" w:rsidRDefault="007B128C" w:rsidP="007B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350"/>
      </w:tblGrid>
      <w:tr w:rsidR="007B128C" w:rsidRPr="007B128C" w:rsidTr="007B128C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1 080 617 093,94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44 785 791,93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329 947 651,97  рублей –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705 883 650,04 рублей -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2014 год – 119 947 028,32 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4 273 900,00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4 321 800,00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25 358 900,00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125 854 911,55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4 131 005,00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34 088 060,00рублей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87 635 846,55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122 974 582,42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4 966 396,90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46 410 067,00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71 598 118,52 рублей –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135 149 647,28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5 944 770,03 рублей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49 855 049,97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79 349 827,28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155 519 258,00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5 529 900,00 рублей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56 383 440,00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93 605 918,00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85 732 615,00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50 718 415,00 рублей –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85 892 570,00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5 399 500,00 -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50 725 570,00 рублей – средства районного бюджета;                </w:t>
            </w:r>
          </w:p>
        </w:tc>
      </w:tr>
    </w:tbl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02"/>
        <w:gridCol w:w="7485"/>
      </w:tblGrid>
      <w:tr w:rsidR="007B128C" w:rsidRPr="007B128C" w:rsidTr="007B128C">
        <w:trPr>
          <w:trHeight w:val="416"/>
        </w:trPr>
        <w:tc>
          <w:tcPr>
            <w:tcW w:w="1176" w:type="pct"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398 686 749,00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22 120 870,03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163 978 189,97 рублей –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212 587 689,00 рублей – средства районного бюджета.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119 980 509,00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5 944 770,03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49 380 049,97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64 655 689,00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2020 год – 138 525 040,00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5 529 900,00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55 063 140,00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77 932 000,00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2021 год – 70 014 200,00 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5 246 700,00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29 767 500,00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35 000 000,00 рублей - средства районного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2022 год – 70 167 000,00 рублей, в том числе: 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5 399 500,00 рублей – средства федерального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29 767 500,00 рублей - средства краевого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35 000 000,00 рублей - средства районного бюджета.</w:t>
            </w:r>
          </w:p>
        </w:tc>
      </w:tr>
    </w:tbl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7B128C" w:rsidRPr="007B128C" w:rsidRDefault="007B128C" w:rsidP="007B12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03"/>
        <w:gridCol w:w="6884"/>
      </w:tblGrid>
      <w:tr w:rsidR="007B128C" w:rsidRPr="007B128C" w:rsidTr="007B128C">
        <w:trPr>
          <w:trHeight w:val="416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подпрограммы составляет 63 607 341,28 рублей, в  числе: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1 795 300,00 рублей - средства краевого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61 812 041,28 рублей –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15 169 138,28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14 694 138,28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 – 16 994 218,00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1 320 300,00 рублей - средства краевого бюджета;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15 673 918,00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 – 15 718 415,00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15 718 415,00 рублей - средства районного бюджета;</w:t>
            </w:r>
          </w:p>
          <w:p w:rsidR="007B128C" w:rsidRPr="007B128C" w:rsidRDefault="007B128C" w:rsidP="007B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 –  15 725 570,00 рублей, в том числе:</w:t>
            </w:r>
          </w:p>
          <w:p w:rsidR="007B128C" w:rsidRPr="007B128C" w:rsidRDefault="007B128C" w:rsidP="007B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2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15 725 570,00 рублей - средства районного бюджета.</w:t>
            </w:r>
          </w:p>
        </w:tc>
      </w:tr>
    </w:tbl>
    <w:p w:rsidR="007B128C" w:rsidRPr="007B128C" w:rsidRDefault="007B128C" w:rsidP="007B12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7B128C" w:rsidRPr="007B128C" w:rsidRDefault="007B128C" w:rsidP="007B128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7B128C" w:rsidRPr="007B128C" w:rsidRDefault="007B128C" w:rsidP="007B12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3. </w:t>
      </w: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7B128C" w:rsidRPr="007B128C" w:rsidRDefault="007B128C" w:rsidP="007B128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8C" w:rsidRPr="007B128C" w:rsidRDefault="007B128C" w:rsidP="007B128C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8C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В.Р.Саар</w:t>
      </w:r>
    </w:p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DD7C48" w:rsidRPr="00DD7C48" w:rsidTr="00DD7C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D7C48" w:rsidRPr="004664B0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DE1B7B" w:rsidRPr="004664B0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78"/>
        <w:gridCol w:w="1143"/>
        <w:gridCol w:w="643"/>
        <w:gridCol w:w="1196"/>
        <w:gridCol w:w="1196"/>
        <w:gridCol w:w="1196"/>
        <w:gridCol w:w="1196"/>
        <w:gridCol w:w="811"/>
      </w:tblGrid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D7C48" w:rsidRPr="00DD7C48" w:rsidTr="00DD7C48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DD7C48" w:rsidRPr="00DD7C48" w:rsidTr="00DD7C48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135 149 647,28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155 519 258,00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85 732 615,00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85 892 570,00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119 980 509,00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138 525 040,00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70 014 200,00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70 167 000,00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15 169 138,28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16 994 218,00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15 718 415,00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15 725 570,00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63 607 341,28   </w:t>
            </w:r>
          </w:p>
        </w:tc>
      </w:tr>
    </w:tbl>
    <w:p w:rsidR="00DD7C48" w:rsidRPr="00DD7C48" w:rsidRDefault="00DD7C48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DD7C48" w:rsidRPr="00DD7C48" w:rsidTr="00DD7C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DD7C48" w:rsidRPr="004664B0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«Управление  муниципальными финансами»</w:t>
            </w:r>
          </w:p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      </w:r>
          </w:p>
        </w:tc>
      </w:tr>
    </w:tbl>
    <w:p w:rsidR="00DE1B7B" w:rsidRPr="004664B0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6"/>
        <w:gridCol w:w="1104"/>
        <w:gridCol w:w="1054"/>
        <w:gridCol w:w="1328"/>
        <w:gridCol w:w="1357"/>
        <w:gridCol w:w="1211"/>
        <w:gridCol w:w="1240"/>
        <w:gridCol w:w="1533"/>
      </w:tblGrid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135 149 647,28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155 519 258,00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85 732 615,00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85 892 570,00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462 294 090,28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5 944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5 529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5 246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5 399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22 120 </w:t>
            </w: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870,03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49 855 049,97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56 383 440,00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165 773 489,97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79 349 827,28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93 605 918,00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274 399 730,28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119 980 509,00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138 525 040,00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70 014 200,00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70 167 000,00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398 686 749,00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5 944 770,03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5 246 700,00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5 399 500,00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22 120 870,03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49 380 049,97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55 063 140,00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29 767 500,00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29 767 500,00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163 978 189,97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64 655 689,00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77 932 000,00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35 000 000,00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35 000 000,00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212 587 689,00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15 169 138,28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16 994 218,00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63 607 341,28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475 000,00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1 320 300,00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1 795 300,00   </w:t>
            </w:r>
          </w:p>
        </w:tc>
      </w:tr>
      <w:tr w:rsidR="00DD7C48" w:rsidRPr="00DD7C48" w:rsidTr="00DD7C48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14 694 138,28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15 673 918,00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15 718 415,00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15 725 570,00 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C48" w:rsidRPr="00DD7C48" w:rsidRDefault="00DD7C48" w:rsidP="00DD7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D7C4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61 812 041,28   </w:t>
            </w:r>
          </w:p>
        </w:tc>
      </w:tr>
    </w:tbl>
    <w:p w:rsidR="00DD7C48" w:rsidRPr="00DD7C48" w:rsidRDefault="00DD7C48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FA37D4" w:rsidRPr="00FA37D4" w:rsidTr="00FA37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D4" w:rsidRPr="00FA37D4" w:rsidRDefault="00FA37D4" w:rsidP="00FA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 08.2020г № 840-П</w:t>
            </w:r>
          </w:p>
          <w:p w:rsidR="00FA37D4" w:rsidRPr="00FA37D4" w:rsidRDefault="00FA37D4" w:rsidP="00FA3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85BA7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«Создание условий </w:t>
            </w:r>
          </w:p>
          <w:p w:rsidR="00F85BA7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эффективного и ответственного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</w:t>
            </w:r>
          </w:p>
          <w:p w:rsidR="00FA37D4" w:rsidRPr="004664B0" w:rsidRDefault="00FA37D4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повышения устойчивости</w:t>
            </w:r>
            <w:r w:rsidRPr="00FA3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90"/>
        <w:gridCol w:w="824"/>
        <w:gridCol w:w="825"/>
        <w:gridCol w:w="435"/>
        <w:gridCol w:w="416"/>
        <w:gridCol w:w="691"/>
        <w:gridCol w:w="837"/>
        <w:gridCol w:w="837"/>
        <w:gridCol w:w="837"/>
        <w:gridCol w:w="837"/>
        <w:gridCol w:w="882"/>
        <w:gridCol w:w="942"/>
      </w:tblGrid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41 401 000,00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29 484 600,00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137 225 900,00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23 787 597,00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39 985 100,00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93 772 697,00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Отсутствие  в местных бюджетах просроченной кредиторской задолженности по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40 838 100,00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   20 000 000,00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118 785 000,00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рублей,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3 845 000,00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3 845 000,00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 год  – не менее 1998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1.5: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1 543 000,00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1 543 000,00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2020-2022 годы не менее 1836 рублей.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1.6:</w:t>
            </w:r>
            <w:r w:rsidRPr="00F85BA7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Субсидии бюджетам поселений Богучанского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2 747 520,00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2 747 520,00   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Богучанского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1.7 Межбюджетные трансферты для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 пункта п.Новохайский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населенного  пункта п.Беляки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1.8 Межбюджетные трансферты на софинансирование на формирование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111F255550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1 526 532,00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1 526 532,00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1.9 Субсидии бюджетам поселений Богучанского района на финансирование расходов 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дворовой территории п.Таежный у многоквартирного дома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1.10 Межбюджетные трансферты  на повышение с 1 октября 2019 года на 4,3 процента заработной платы работников бюджетной сферы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604 100,00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604 100,00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1.11.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1110010230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222 000,00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1.12.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Субсидии бюджетам поселений Богучанского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повышение заработной платы работникам бюджетной сферы 1 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1.13.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трансфертов бюджетам поселений Богучанского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 решение вопросов местного значения  в 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 поселениях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2:  Повышение качества реализации органами местного самоуправления закрепленных за ними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субвенции на осуществление органами местного самоуправления поселений Богучанского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4 523 000,00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5 246 700,00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5 399 500,00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20 699 100,00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Богучанского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215 600,00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242 400,00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222 300,00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902 600,00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Межбюджетные трансферты на обустройство и восстановление воинских захоронений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11100L299F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60 060,00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60 060,00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восстановление воинских захоронений на территории Богучанского сельсовета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2.4: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субсидии бюджетам поселений Богучанского района на организацию и проведение акарицидных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181 800,00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прведение акарицидных обработок мест массового отдыха населения в 7 населенных пунктах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F85BA7" w:rsidRPr="00F85BA7" w:rsidTr="00F85BA7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F85BA7" w:rsidRPr="00F85BA7" w:rsidTr="00F85BA7">
        <w:trPr>
          <w:trHeight w:val="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eastAsia="Times New Roman" w:cs="Calibri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119 980 509,00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138 525 040,00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70 014 200,00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70 167 000,00  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   398 686 749,00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 числе :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</w:t>
            </w: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5 944 770,03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5 246 700,00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5 399 500,00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22 120 870,03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49 380 049,97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55 063 140,00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29 767 500,00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163 978 189,97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64 655 689,00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77 932 000,00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212 587 689,00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Pr="007B128C" w:rsidRDefault="00DE1B7B" w:rsidP="007B128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F85BA7" w:rsidRPr="00F85BA7" w:rsidTr="00F85BA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</w:t>
            </w:r>
          </w:p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«17»08.2020г № 840-П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«Обеспечение </w:t>
            </w:r>
          </w:p>
          <w:p w:rsidR="00F85BA7" w:rsidRPr="004664B0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реализации муниципальной программы»  </w:t>
            </w:r>
          </w:p>
          <w:p w:rsidR="00F85BA7" w:rsidRPr="004664B0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8"/>
        <w:gridCol w:w="792"/>
        <w:gridCol w:w="423"/>
        <w:gridCol w:w="406"/>
        <w:gridCol w:w="677"/>
        <w:gridCol w:w="891"/>
        <w:gridCol w:w="782"/>
        <w:gridCol w:w="782"/>
        <w:gridCol w:w="782"/>
        <w:gridCol w:w="847"/>
        <w:gridCol w:w="2173"/>
      </w:tblGrid>
      <w:tr w:rsidR="00F85BA7" w:rsidRPr="00F85BA7" w:rsidTr="00F85BA7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2019-2022 годы</w:t>
            </w: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16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11 576 153,17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13 174 936,45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12 001 612,00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12 008 767,00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48 761 468,62   </w:t>
            </w:r>
          </w:p>
        </w:tc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860 724,54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692 000,00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603 000,00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2 758 724,54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57 127,63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212 393,27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444 800,00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1 159 120,90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1 295 183,53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1 436 205,00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1 411 105,00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5 553 598,53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330 000,00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511 751,00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538 873,00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2 140 755,28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188 258,41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203 638,00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799 172,41   </w:t>
            </w:r>
          </w:p>
        </w:tc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484 940,00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558 787,00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500 387,00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2 044 501,00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полномочий по формированию, исполнению  одного бюджета поселения и контролю за его исполнением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16 администрациях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5A3A61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hyperlink r:id="rId15" w:history="1">
              <w:r w:rsidR="00F85BA7" w:rsidRPr="00F85BA7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</w:t>
              </w:r>
              <w:r w:rsidR="00F85BA7" w:rsidRPr="00F85BA7">
                <w:rPr>
                  <w:rFonts w:ascii="Times New Roman" w:eastAsia="Times New Roman" w:hAnsi="Times New Roman"/>
                  <w:sz w:val="14"/>
                  <w:szCs w:val="14"/>
                  <w:u w:val="single"/>
                  <w:lang w:eastAsia="ru-RU"/>
                </w:rPr>
                <w:lastRenderedPageBreak/>
        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районных муниципальных учреждений разместивших в текущем году в полном объеме на офици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альном сайте в сети интернет </w:t>
            </w: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www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.bus.gov.ru( 99% в 2019 году, 99% в 2020 году, 99% в 2021 году, 99% в 2022 году).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(2019 год – не более чем 10% повторных нарушений,2020 год – не более чем 10% повторных нарушений, 2021 год – не более чем 10% повторных нарушений,2022 год – не более чем 10% повторных нарушений ) 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осуществление финансового контроля за деятельностью муниципальных бюджетных  учреждений;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вынесения обязательных для исполнения объектами контроля предписаний об устранении 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выявленных нарушений, в том числе возмещении бюджетных средств;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4: Повышение результативности муниципального финансового контроля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Богучанского района),</w:t>
            </w: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15 169 138,28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16 994 218,00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15 718 415,00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15 725 570,00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63 607 341,28   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31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1 320 300,00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1 795 300,00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5BA7" w:rsidRPr="00F85BA7" w:rsidTr="00F85BA7">
        <w:trPr>
          <w:trHeight w:val="2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14 694 138,28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15 673 918,00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15 718 415,00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15 725 570,00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61 812 041,28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BA7" w:rsidRPr="00F85BA7" w:rsidRDefault="00F85BA7" w:rsidP="00F85B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5B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BB5" w:rsidRPr="00732BB5" w:rsidRDefault="00732BB5" w:rsidP="00732BB5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АДМИНИСТРАЦИЯ БОГУЧАНСКОГО РАЙОНА</w:t>
      </w:r>
    </w:p>
    <w:p w:rsidR="00732BB5" w:rsidRPr="00732BB5" w:rsidRDefault="00732BB5" w:rsidP="00732BB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 О С Т А Н О В Л Е Н И Е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17. 08 . 2020 г.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Богучаны 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№ 841-п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края,  ПОСТАНОВЛЯЮ:</w:t>
      </w:r>
    </w:p>
    <w:p w:rsidR="00732BB5" w:rsidRPr="00732BB5" w:rsidRDefault="00732BB5" w:rsidP="00732BB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732BB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муниципальную программу Богучанского района «</w:t>
      </w: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732BB5" w:rsidRPr="00732BB5" w:rsidRDefault="00732BB5" w:rsidP="00732BB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1.1. В разделе 1. Паспорт муниципальной программы Богучанского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4"/>
        <w:gridCol w:w="6239"/>
      </w:tblGrid>
      <w:tr w:rsidR="00732BB5" w:rsidRPr="00732BB5" w:rsidTr="00732BB5">
        <w:tc>
          <w:tcPr>
            <w:tcW w:w="1834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 2 078 822 470,79 рублей, в том числе по годам: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 - средства краевого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-средства федерального бюджета.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162  674 471,95  рублей -средства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25 406 310,00 рублей -средства бюджета поселений,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68 400,00 рублей -средства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216 579 777,79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167 709 020,86 рублей -средства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32 087 867,00  рублей -средства бюджета поселений;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16 215 399,93  рублей -средства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567 490,00 рублей -средства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247 471 687,90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221 745 677,90 рублей -средства районного бюджета,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24 335 660,00  рублей -средства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1 390 350,00 рублей -средства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281 222 262,79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color w:val="000000"/>
                <w:sz w:val="14"/>
                <w:szCs w:val="14"/>
              </w:rPr>
              <w:t>244 556 162,79</w:t>
            </w:r>
            <w:r w:rsidRPr="00732BB5">
              <w:rPr>
                <w:rFonts w:ascii="Times New Roman" w:hAnsi="Times New Roman"/>
                <w:sz w:val="14"/>
                <w:szCs w:val="14"/>
              </w:rPr>
              <w:t xml:space="preserve"> рублей -средства районного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34 885 600,00  рублей -средства  краевого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1 780 500,00  рублей -средства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267 415 317,00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263 197 617,00 рублей - средства районного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3 626 800,46  рублей - средства  краевого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590 899,54  рублей - средства 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2021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264 948 880,00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261 597 480,00 рублей -средства районного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1 101 402,67  рублей -средства  краевого бюджета.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2 249 997,33  рублей -средства  федерального бюджета.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2022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263 711 884,00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261 597 480,00 рублей -средства районного бюджета;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862 671,97  рублей -средства  краевого бюджета;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1 251 732,03  рублей -средства  федерального бюджета.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приложении № 7 к муниципальной программе Богучанского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6631"/>
      </w:tblGrid>
      <w:tr w:rsidR="00732BB5" w:rsidRPr="00732BB5" w:rsidTr="00732BB5">
        <w:tc>
          <w:tcPr>
            <w:tcW w:w="1635" w:type="pct"/>
          </w:tcPr>
          <w:p w:rsidR="00732BB5" w:rsidRPr="00732BB5" w:rsidRDefault="00732BB5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527 942 879,71 рублей, в том числе по годам:</w:t>
            </w:r>
          </w:p>
          <w:p w:rsidR="00732BB5" w:rsidRPr="00732BB5" w:rsidRDefault="00732BB5" w:rsidP="00732B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32BB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135 085 935,71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128 165 640,00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125 429 450,00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4 793 200,00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2020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1 923 300,46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750 002,67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511 271,97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1 762 000,00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2020 году - 590 899,54</w:t>
            </w:r>
            <w:r w:rsidRPr="00732BB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</w:t>
            </w: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2021 году – 2 249  997,33 рублей;</w:t>
            </w:r>
          </w:p>
          <w:p w:rsidR="00732BB5" w:rsidRPr="00732BB5" w:rsidRDefault="00732BB5" w:rsidP="00732BB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732BB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2022 году – 1 251 732,03 рублей</w:t>
            </w:r>
          </w:p>
        </w:tc>
      </w:tr>
    </w:tbl>
    <w:p w:rsidR="00732BB5" w:rsidRPr="00732BB5" w:rsidRDefault="00732BB5" w:rsidP="00732BB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1.6. Приложение № 4 к муниципальной программе  Богучанского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4.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2.  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732BB5" w:rsidRPr="00732BB5" w:rsidRDefault="00732BB5" w:rsidP="00732B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 Главы  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Богучанского района 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В.Р. Саар</w:t>
      </w: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</w:t>
      </w:r>
    </w:p>
    <w:p w:rsidR="00732BB5" w:rsidRPr="004664B0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"17"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Информация о распределении планируемых расходов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732BB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</w:t>
      </w:r>
    </w:p>
    <w:tbl>
      <w:tblPr>
        <w:tblW w:w="5000" w:type="pct"/>
        <w:tblLook w:val="04A0"/>
      </w:tblPr>
      <w:tblGrid>
        <w:gridCol w:w="1194"/>
        <w:gridCol w:w="1108"/>
        <w:gridCol w:w="1189"/>
        <w:gridCol w:w="1136"/>
        <w:gridCol w:w="942"/>
        <w:gridCol w:w="1022"/>
        <w:gridCol w:w="1043"/>
        <w:gridCol w:w="1074"/>
        <w:gridCol w:w="1145"/>
      </w:tblGrid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267 415 317,00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94 773 618,00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130 679 840,00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спорта и молодежной политики  Богучанского 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130 679 840,00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</w:tr>
    </w:tbl>
    <w:p w:rsidR="00732BB5" w:rsidRPr="00732BB5" w:rsidRDefault="00732BB5" w:rsidP="00732B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"17"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1670"/>
        <w:gridCol w:w="1156"/>
        <w:gridCol w:w="1069"/>
        <w:gridCol w:w="1191"/>
        <w:gridCol w:w="1174"/>
        <w:gridCol w:w="1302"/>
      </w:tblGrid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расходов(руб.),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267 415 317,00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1 077 298 343,79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3 626 800,46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40 476 475,10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263 197 617,00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1 030 948 739,79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94 773 618,00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382 000 173,00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968 010,00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19 292 150,00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93 805 608,00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362 708 023,00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130 679 840,00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527 942 879,71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1 923 300,46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7 977 775,10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128 165 640,00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514 110 475,71   </w:t>
            </w:r>
          </w:p>
        </w:tc>
      </w:tr>
      <w:tr w:rsidR="00732BB5" w:rsidRPr="00732BB5" w:rsidTr="00732BB5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 от "17 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реализации  программы  и прочие мероприятия",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рограммы  и прочие мероприятия»</w:t>
            </w:r>
            <w:r w:rsidRPr="00732BB5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</w:tbl>
    <w:p w:rsidR="00DE1B7B" w:rsidRPr="004664B0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7"/>
        <w:gridCol w:w="1304"/>
        <w:gridCol w:w="1270"/>
        <w:gridCol w:w="534"/>
        <w:gridCol w:w="507"/>
        <w:gridCol w:w="350"/>
        <w:gridCol w:w="447"/>
        <w:gridCol w:w="603"/>
        <w:gridCol w:w="583"/>
        <w:gridCol w:w="583"/>
        <w:gridCol w:w="673"/>
        <w:gridCol w:w="583"/>
        <w:gridCol w:w="583"/>
        <w:gridCol w:w="1416"/>
      </w:tblGrid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МКУ«Управлени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34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Число человеко-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часов пребывания составит 784 218 ч/час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Манзя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Андона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228 400,00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детских школ искусств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 техническими нормами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Ангарский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684 300,46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1 261 274,64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Составление проектно сметной документации для осуществления капитального ремонта филиала МБУК БМ РДК "Янтарь"  СДК п. Новохайский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Проведение капитального ремонта кровли СК с. Карабула, МБУК БМ РДК "Янтарь" ремонт сцены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Субсидия на государственную поддержку комплексного развития муниципальных учреждений культуры и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Реализация социокультурных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1 900 253,00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12 758 508,00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30 525 879,00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115 863 146,00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34 693 237,00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3 328 185,60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780 000,00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1 140 000,00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 по задаче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79 364 517,00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77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320 224 890,35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130 679 840,00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527 942 879,71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128 165 640,00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514 110 475,71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32BB5" w:rsidRPr="00732BB5" w:rsidRDefault="00732BB5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2BB5" w:rsidRPr="00732BB5" w:rsidTr="00732B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"17 " августа 2020г.   № 841-п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732BB5" w:rsidRPr="004664B0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DE1B7B" w:rsidRPr="00732BB5" w:rsidRDefault="00DE1B7B" w:rsidP="00732B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072"/>
        <w:gridCol w:w="897"/>
        <w:gridCol w:w="874"/>
        <w:gridCol w:w="744"/>
        <w:gridCol w:w="906"/>
        <w:gridCol w:w="1111"/>
        <w:gridCol w:w="996"/>
        <w:gridCol w:w="1052"/>
        <w:gridCol w:w="1201"/>
      </w:tblGrid>
      <w:tr w:rsidR="00732BB5" w:rsidRPr="00732BB5" w:rsidTr="00732BB5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185755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186981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35 752 454,00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4 750 840,00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4 705 270,00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92 510 664,00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90 827 206,00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2BB5" w:rsidRPr="00732BB5" w:rsidTr="00732B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2BB5" w:rsidRPr="00732BB5" w:rsidTr="00732BB5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204 004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200 863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48 624 252,00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48 590 070,00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B5" w:rsidRPr="00732BB5" w:rsidRDefault="00732BB5" w:rsidP="0073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2BB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</w:tbl>
    <w:p w:rsidR="007B12CA" w:rsidRDefault="007B12C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E1B7B" w:rsidRPr="00732BB5" w:rsidRDefault="007B12C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column">
              <wp:posOffset>2843346</wp:posOffset>
            </wp:positionH>
            <wp:positionV relativeFrom="paragraph">
              <wp:posOffset>87388</wp:posOffset>
            </wp:positionV>
            <wp:extent cx="491973" cy="667569"/>
            <wp:effectExtent l="19050" t="0" r="3327" b="0"/>
            <wp:wrapNone/>
            <wp:docPr id="7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3" cy="66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2CA" w:rsidRPr="007B12CA" w:rsidRDefault="007B12CA" w:rsidP="007B12CA">
      <w:pPr>
        <w:ind w:right="-1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7B12CA" w:rsidRDefault="007B12CA" w:rsidP="007B12CA">
      <w:pPr>
        <w:widowControl w:val="0"/>
        <w:spacing w:after="309" w:line="322" w:lineRule="exact"/>
        <w:ind w:right="160"/>
        <w:jc w:val="center"/>
        <w:rPr>
          <w:rFonts w:eastAsia="Times New Roman"/>
          <w:sz w:val="20"/>
          <w:szCs w:val="20"/>
          <w:lang w:val="en-US" w:eastAsia="ru-RU"/>
        </w:rPr>
      </w:pPr>
    </w:p>
    <w:p w:rsidR="007B12CA" w:rsidRPr="007B12CA" w:rsidRDefault="007B12CA" w:rsidP="007B12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B12CA" w:rsidRPr="007B12CA" w:rsidRDefault="007B12CA" w:rsidP="007B12C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B12CA" w:rsidRPr="007B12CA" w:rsidRDefault="007B12CA" w:rsidP="007B12CA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19 . 08 . 2020                                с. Богучаны                                   № 856  - п</w:t>
      </w:r>
    </w:p>
    <w:p w:rsidR="007B12CA" w:rsidRPr="007B12CA" w:rsidRDefault="007B12CA" w:rsidP="007B12CA">
      <w:pPr>
        <w:widowControl w:val="0"/>
        <w:tabs>
          <w:tab w:val="left" w:pos="4002"/>
          <w:tab w:val="left" w:pos="880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p w:rsidR="007B12CA" w:rsidRPr="007B12CA" w:rsidRDefault="007B12CA" w:rsidP="007B12C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со статьями  7, 8, 43, 48 Устава Богучанского района Красноярского края, решением Богучанского районного  Совета депутатов от 28.05.2020 № 50/1-330 «Об утверждении Порядка предоставления  и  распределения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субсидий бюджетам поселений Богучанского района  из районного бюджета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ПОСТАНОВЛЯЮ: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 распределение субсидий бюджетам поселений Богучанского района </w:t>
      </w:r>
      <w:r w:rsidRPr="007B12CA">
        <w:rPr>
          <w:rFonts w:ascii="Times New Roman" w:eastAsia="Times New Roman" w:hAnsi="Times New Roman"/>
          <w:bCs/>
          <w:sz w:val="20"/>
          <w:szCs w:val="20"/>
          <w:lang w:eastAsia="ru-RU"/>
        </w:rPr>
        <w:t>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края, согласно приложению.</w:t>
      </w:r>
    </w:p>
    <w:p w:rsidR="007B12CA" w:rsidRPr="007B12CA" w:rsidRDefault="007B12CA" w:rsidP="007B12CA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 заместителя Главы Богучанского района  по экономике и планированию Н.В.Илиндееву.</w:t>
      </w:r>
    </w:p>
    <w:p w:rsidR="007B12CA" w:rsidRPr="007B12CA" w:rsidRDefault="007B12CA" w:rsidP="007B12CA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Постановление вступает в силу в день, следующий за днем его официального опубликования в Официальном вестнике Богучанский район.    </w:t>
      </w:r>
    </w:p>
    <w:p w:rsidR="007B12CA" w:rsidRPr="004664B0" w:rsidRDefault="007B12CA" w:rsidP="007B12C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        В.Р. Саар  </w:t>
      </w:r>
    </w:p>
    <w:p w:rsidR="007B12CA" w:rsidRPr="004664B0" w:rsidRDefault="007B12CA" w:rsidP="007B12CA">
      <w:pPr>
        <w:tabs>
          <w:tab w:val="left" w:pos="-142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7B12CA" w:rsidRDefault="007B12CA" w:rsidP="007B12CA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Приложение</w:t>
      </w:r>
    </w:p>
    <w:p w:rsidR="007B12CA" w:rsidRPr="007B12CA" w:rsidRDefault="007B12CA" w:rsidP="007B12CA">
      <w:pPr>
        <w:tabs>
          <w:tab w:val="left" w:pos="-142"/>
        </w:tabs>
        <w:spacing w:after="0" w:line="240" w:lineRule="auto"/>
        <w:ind w:left="538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 xml:space="preserve">  к постановлению администр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ации  Богучанского района  от   </w:t>
      </w: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19.08.2020г  № 856 -п</w:t>
      </w:r>
    </w:p>
    <w:p w:rsidR="007B12CA" w:rsidRPr="007B12CA" w:rsidRDefault="007B12CA" w:rsidP="007B12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12CA" w:rsidRPr="007B12CA" w:rsidRDefault="007B12CA" w:rsidP="007B12CA">
      <w:pPr>
        <w:widowControl w:val="0"/>
        <w:spacing w:after="293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Распределения  субсидий бюджетам поселений Богучанского района  из районного бюджета на капитальный ремонт и ремонт автомобильных дорог общего пользования местного значения  за счет средств дорожного фонда Красноярского края</w:t>
      </w:r>
    </w:p>
    <w:tbl>
      <w:tblPr>
        <w:tblStyle w:val="530"/>
        <w:tblW w:w="5000" w:type="pct"/>
        <w:tblLook w:val="04A0"/>
      </w:tblPr>
      <w:tblGrid>
        <w:gridCol w:w="987"/>
        <w:gridCol w:w="6712"/>
        <w:gridCol w:w="2154"/>
      </w:tblGrid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№ </w:t>
            </w:r>
          </w:p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293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Сумма </w:t>
            </w:r>
          </w:p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(руб.)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Богучанский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125 177,48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Красногорьевский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-25 572,34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Манзенский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-18 455,43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Невонский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-13 534,00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Новохайский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-9 671,40</w:t>
            </w:r>
          </w:p>
        </w:tc>
      </w:tr>
      <w:tr w:rsidR="007B12CA" w:rsidRPr="007B12CA" w:rsidTr="007B12CA">
        <w:tc>
          <w:tcPr>
            <w:tcW w:w="501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6" w:type="pct"/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Таежнинский сельсовет</w:t>
            </w:r>
          </w:p>
        </w:tc>
        <w:tc>
          <w:tcPr>
            <w:tcW w:w="1093" w:type="pct"/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-50 034,79</w:t>
            </w:r>
          </w:p>
        </w:tc>
      </w:tr>
      <w:tr w:rsidR="007B12CA" w:rsidRPr="007B12CA" w:rsidTr="007B12CA">
        <w:tc>
          <w:tcPr>
            <w:tcW w:w="501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Шиверский сельсовет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-7 909,52</w:t>
            </w:r>
          </w:p>
        </w:tc>
      </w:tr>
      <w:tr w:rsidR="007B12CA" w:rsidRPr="007B12CA" w:rsidTr="007B12CA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CA" w:rsidRPr="007B12CA" w:rsidRDefault="007B12CA" w:rsidP="007B12CA">
            <w:pPr>
              <w:spacing w:after="0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CA" w:rsidRPr="007B12CA" w:rsidRDefault="007B12CA" w:rsidP="007B12C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7B12C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Pr="007B12CA" w:rsidRDefault="007B12CA" w:rsidP="007B12CA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object w:dxaOrig="1770" w:dyaOrig="2400">
          <v:rect id="rectole0000000000" o:spid="_x0000_i1025" style="width:36.2pt;height:50.35pt" o:ole="" o:preferrelative="t" stroked="f">
            <v:imagedata r:id="rId17" o:title=""/>
          </v:rect>
          <o:OLEObject Type="Embed" ProgID="StaticMetafile" ShapeID="rectole0000000000" DrawAspect="Content" ObjectID="_1663160878" r:id="rId18"/>
        </w:object>
      </w:r>
    </w:p>
    <w:p w:rsidR="007B12CA" w:rsidRPr="007B12CA" w:rsidRDefault="007B12CA" w:rsidP="007B12C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12CA" w:rsidRPr="004664B0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B12CA" w:rsidRPr="004664B0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19.08.2020                               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с. Богучаны                                           № 857-п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7B12CA" w:rsidRPr="007B12CA" w:rsidRDefault="007B12CA" w:rsidP="007B12CA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2CA" w:rsidRPr="007B12CA" w:rsidRDefault="007B12CA" w:rsidP="007B12CA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7,8,47 Устава Богучанского района Красноярского края, ПОСТАНОВЛЯЮ:</w:t>
      </w:r>
    </w:p>
    <w:p w:rsidR="007B12CA" w:rsidRPr="007B12CA" w:rsidRDefault="007B12CA" w:rsidP="007B12C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программы составляет:    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2 367 411 998,27 рублей, из них: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278 890 459,97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315 681 124,02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328 302 137,21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262 479 397,11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250 342 478,28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263 895 496,08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276 335 385,60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2021 году  – 195 742 760,00 рублей,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195 742 760,00 рублей в том числе: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1 843 781 393,33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170 841 596,46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192 325 465,45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207 732 819,00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234 212 870,42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234 493 282,00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221 900 360,00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201 516 000,00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190 379 500,00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190 379 500,00рублей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343 597 604,94 рублей, из них: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 48 015 863,51 рублей,</w:t>
      </w:r>
    </w:p>
    <w:p w:rsidR="007B12CA" w:rsidRPr="007B12CA" w:rsidRDefault="007B12CA" w:rsidP="007B12CA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 63 355 658,57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 60 569 318,21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 28 266 526,69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15 849 196,28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41 995 136,08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74 819 385,60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5 363 260,00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5 363 260,00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бюджеты муниципальных образований – 33 000,00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 –   33 000,00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 –            0,00 рублей,</w:t>
      </w:r>
    </w:p>
    <w:p w:rsidR="007B12CA" w:rsidRPr="007B12CA" w:rsidRDefault="007B12CA" w:rsidP="007B12CA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180 000 000,00 рублей, из них:</w:t>
      </w:r>
    </w:p>
    <w:p w:rsidR="007B12CA" w:rsidRPr="007B12CA" w:rsidRDefault="007B12CA" w:rsidP="007B12CA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2014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2015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2016 году –     60 000 000,00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2017 году – 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   0,00 рублей.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1.3.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1.4. В разделе  «Паспорт подпрограммы «Реконструкция и капитальный ремонт объектов коммунальной инфраструктуры муниципального образования Богучанский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составляет: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126 181 970,43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53 214 773,03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72 967 197,40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рублей, в т.ч: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33 730 000,00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22 300 000,00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11 430 000,00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Районный бюджет – 92 451 970,43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 –   30 914 773,03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 – 61 537 197,40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1.5.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3 к настоящему постановлению. 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1.6. В разделе  «Паспорт подпрограммы «Обращение с отходами на территории Богучанского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составляет: Общий объем финансирования подпрограммы составляет: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21 323 401,40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 14 832 921,40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в 2020 году –   2 170 160,00 рублей, 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2 160 160,00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2 160 160,00 рублей, в том числе: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12 651 560,00 рублей, из них: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12 651 560,00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–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             0,00 рублей;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             0,00 рублей,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8 671 841,40 рублей, из них: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2019 году –   2 181 361,40 рублей;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2020 году –   2 170 160,00 рублей;</w:t>
      </w:r>
    </w:p>
    <w:p w:rsidR="007B12CA" w:rsidRPr="007B12CA" w:rsidRDefault="007B12CA" w:rsidP="007B12CA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2021 году –   2 160 160,00 рублей;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в 2022 году –   2 160 160,00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1.7. Приложение № 2 к подпрограмме «Обращение с отходами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4 к настоящему постановлению.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1.8. В разделе  «Паспорт подпрограммы </w:t>
      </w:r>
      <w:r w:rsidRPr="007B12C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"Чистая вода" на территории муниципального образования Богучанский район»,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Общий объём финансирования программы составляет:  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6 364 230,20 рублей, из них по годам: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2 976 062,00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2020 год –  3 388 168,20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0,00 рублей,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бюджета:  0 ,00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2020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0,00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0,00 рублей,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бюджет:   6 364 230,20 рублей, из них: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2019 год –   2 976 062,00 рублей;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2020 год –   3 388 168,20  рублей; </w:t>
      </w:r>
    </w:p>
    <w:p w:rsidR="007B12CA" w:rsidRPr="007B12CA" w:rsidRDefault="007B12CA" w:rsidP="007B12CA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2021 год –                  0,00 рублей;</w:t>
      </w:r>
    </w:p>
    <w:p w:rsidR="007B12CA" w:rsidRPr="007B12CA" w:rsidRDefault="007B12CA" w:rsidP="007B12CA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2022 год –                  0,00 рублей.</w:t>
      </w:r>
    </w:p>
    <w:p w:rsidR="007B12CA" w:rsidRPr="007B12CA" w:rsidRDefault="007B12CA" w:rsidP="007B12CA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1.9. Приложение № 2 к подпрограмме </w:t>
      </w:r>
      <w:r w:rsidRPr="007B12C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"Чистая вода" на территории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5 к настоящему постановлению.</w:t>
      </w:r>
    </w:p>
    <w:p w:rsidR="007B12CA" w:rsidRPr="007B12CA" w:rsidRDefault="007B12CA" w:rsidP="007B12C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ab/>
        <w:t>2. Контроль за исполнением настоящего постановления возлагаю на  заместителя Главы Богучанского района по взаимодействию с органами государственной и муниципальной власти С.И.Нохрина.</w:t>
      </w:r>
    </w:p>
    <w:p w:rsidR="007B12CA" w:rsidRPr="007B12CA" w:rsidRDefault="007B12CA" w:rsidP="007B12CA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Постановление вступает в силу со дня, следующего за днем </w:t>
      </w:r>
      <w:r w:rsidRPr="007B12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опубликования в Официальном вестнике Богучанского района</w:t>
      </w: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B12CA" w:rsidRPr="007B12CA" w:rsidRDefault="007B12CA" w:rsidP="007B12CA">
      <w:pPr>
        <w:spacing w:after="0" w:line="0" w:lineRule="atLeast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7B12CA" w:rsidRPr="004664B0" w:rsidRDefault="007B12CA" w:rsidP="007B12CA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2CA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                   В.Р.Саар  </w:t>
      </w:r>
    </w:p>
    <w:p w:rsidR="00407D30" w:rsidRPr="004664B0" w:rsidRDefault="00407D30" w:rsidP="007B12CA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6"/>
        <w:gridCol w:w="1312"/>
        <w:gridCol w:w="1169"/>
        <w:gridCol w:w="1075"/>
        <w:gridCol w:w="1034"/>
        <w:gridCol w:w="1034"/>
        <w:gridCol w:w="1034"/>
        <w:gridCol w:w="1034"/>
        <w:gridCol w:w="1035"/>
      </w:tblGrid>
      <w:tr w:rsidR="00407D30" w:rsidRPr="00407D30" w:rsidTr="00407D3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Приложение № 1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постановлению администрации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Богучанского района  </w:t>
            </w: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19.08.2020 № 857-п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2</w:t>
            </w: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407D30" w:rsidRPr="004664B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"Реформирование и модернизация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жилищно-коммунального хозяйства 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повышение энергетической эффективности"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 главного распорядителя бюджетных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931 716 401,68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760 308 545,40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76 365 365,60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134 774 722,63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751 673 326,00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многоквартирных домах, расположенных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21 323 401,40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2 228 522,00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8 635 219,40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ГРБС: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Default="007B12CA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407D30" w:rsidRPr="00407D30" w:rsidTr="00407D3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трации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19.08.2020 № 857-п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407D30" w:rsidRPr="00407D30" w:rsidRDefault="00407D30" w:rsidP="00407D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407D30" w:rsidRPr="007B12CA" w:rsidRDefault="00407D30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826"/>
        <w:gridCol w:w="1918"/>
        <w:gridCol w:w="986"/>
        <w:gridCol w:w="986"/>
        <w:gridCol w:w="986"/>
        <w:gridCol w:w="986"/>
        <w:gridCol w:w="982"/>
      </w:tblGrid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07D30" w:rsidRPr="00407D30" w:rsidTr="00407D30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407D30" w:rsidRPr="00407D30" w:rsidTr="00407D30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276 335 385,60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931 716 401,68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804 175 360,00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74 819 385,60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127 541 041,68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757 793 800,00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13 020 054,19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126 181 970,43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92 451 970,43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</w:t>
            </w: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21 323 401,40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2 170 160,00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8 671 841,40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6 364 230,20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07D30" w:rsidRPr="00407D30" w:rsidTr="00407D30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30" w:rsidRPr="00407D30" w:rsidRDefault="00407D30" w:rsidP="00407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07D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7B12CA" w:rsidRPr="007B12CA" w:rsidRDefault="007B12CA" w:rsidP="00407D30">
      <w:pPr>
        <w:widowControl w:val="0"/>
        <w:spacing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A1438D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19.08.2020 № 857-п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объектов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коммунальной инфраструктуры муниципального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32BB5" w:rsidRDefault="00732B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0"/>
        <w:gridCol w:w="1159"/>
        <w:gridCol w:w="519"/>
        <w:gridCol w:w="493"/>
        <w:gridCol w:w="890"/>
        <w:gridCol w:w="948"/>
        <w:gridCol w:w="1330"/>
        <w:gridCol w:w="471"/>
        <w:gridCol w:w="471"/>
        <w:gridCol w:w="1012"/>
        <w:gridCol w:w="1450"/>
      </w:tblGrid>
      <w:tr w:rsidR="0073077B" w:rsidRPr="0073077B" w:rsidTr="0073077B">
        <w:trPr>
          <w:trHeight w:val="16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73077B" w:rsidRPr="0073077B" w:rsidTr="0073077B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Капитальный ремонт сетей тепло-,водоснабжения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2019  году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Оплата кредиторской задолженности   за работы выполненные в 2018 году.                                              В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 сетей тепловодоснабжения от точки 1 до 23ТК84 по ул. Береговая в п. Шиверский (0,256 км.);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Капитальный ремонт сетей тепловодоснабжения по ул.Ленина от 13ТК95 до 13ТК33 в с.Богучаны (софинансирование) (0,241 км.);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Капитальный ремонт сетей водоснабжения от 25ТК3 по ул. Ленина до 25ТК24 по ул. Комсомольская в п. Манзя (софинансирование) (0,344 км.);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водоснабжения от 30ТК41 по ул. Октябрьская до 30ТК14 по ул.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Лесная в п. Нижнетерянск (софинансирование) (0,278 км.);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котельной №40 до 40ТК6 по ул. Северная в с. Чунояр (0,432  км.);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44ТК53 по ул. Строителей до 40ТК58 по ул. Партизанская в с. Чунояр (0,502 км.);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тепловодоснабжения от угла ул.Партизанская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Капитальный ремонт участка сетей тепловодоснабжения по ул. Аэровокзальная (ввод в ж\д №18) в с.Богучаны Богучанского района Красноярского края (0,050км.)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366 131,00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31 466 889,80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31 821 238,20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 Капитальный ремонт сетей водоснабжения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2 989 968,00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3 974 997,40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п.Красногорьевский: от перекрестка ул.Зеленая/ул.Ленина до 21 ТК6 по ул Ленина (0,093 км.),                                                                                                             п,Красногорьевский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с.Богучаны,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с.Богучаны (0,550 км.);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участка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трубопровода холодного водоснабжения по  ул. Ленина от 21ТК10 до жилого дома №12   в п.Красногорьевский Богучанского района Красноярского края (0,219 км.)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397 492,60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п.Таежный.                                                                                                                             -  оборудования для строительства 1 водоразборной колонки в п.Такучет.  В 2020 - Приобретение погружного насоса ЭЦВ 6-25-100 для водонапорной башни №23 п.Пинчуга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д\с "Светлячок" д.Карабула -110 м.                                                                                                   - материалов для строительства 1 водоразборной колонки в п.Такучет. 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1 540 245,00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 капитальный ремонт водобашен   - 2 ед.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с.Чунояр (0,025 км.)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Капитальный ремонт котельной №34 п.Таежный.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п.Таежный, Тепломеханические решения  I этап и  II этап.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оборудования котельной №34в п.Таежный Богучанского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п.Таежный в 2019 году);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2.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ПСД и выполнение работ по установке узла учёта тепловой энергии на котельных №20 п. Гремучий, №22 п. Красногорьевский (софинансирование)- 2 ед.;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3.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Установка узла учёта тепловой энергии на котельных  №6, №8, №12 с. Богучаны, №40 с. Чунояр, №38 п. Кежек, № 48 п. Такучет (софинансирование) - 6 ед.;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Установка узла учёта тепловой энергии на котельных №1 п. Ангарский, №3 п. Артюгино, №4 п. Беляки, № 28,№29 п. Манзя (софинансирование) - 5 ед.;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Устройство временного сооружения для размещения ДЭС в п.Прилуки Богучанского района Красноярского края - 1 ед.;                                                                                                                           </w:t>
            </w:r>
            <w:r w:rsidRPr="007307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6.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ограждения котельной  №5  по ул.Береговая 10 в с.Богучаны - 1шт.</w:t>
            </w: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14 037 557,60  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14 037 557,60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12 404 508,00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39 752 502,89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453 662,34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72 967 197,40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126 181 970,43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61 537 197,40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92 451 970,43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73077B" w:rsidRPr="00732BB5" w:rsidRDefault="007307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73077B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 19.08.2020 № 857-п.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территории Богучанского района"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32BB5" w:rsidRPr="00732BB5" w:rsidRDefault="00732BB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54"/>
        <w:gridCol w:w="470"/>
        <w:gridCol w:w="549"/>
        <w:gridCol w:w="521"/>
        <w:gridCol w:w="924"/>
        <w:gridCol w:w="1091"/>
        <w:gridCol w:w="1056"/>
        <w:gridCol w:w="1068"/>
        <w:gridCol w:w="893"/>
        <w:gridCol w:w="640"/>
        <w:gridCol w:w="1287"/>
      </w:tblGrid>
      <w:tr w:rsidR="0073077B" w:rsidRPr="0073077B" w:rsidTr="0073077B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Строительство полигона ТБО с. Богучаны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Корректировка проектной документации на строительство объекта "Полигон ТБО в с.Богучаны, Богучанского района, Красноярского края"</w:t>
            </w: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2.1  Перечисление иных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межбюджетных  трансфертов Богучанскому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10 459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Перечисление иных </w:t>
            </w: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межбюджетных  трансфертов Богучанскому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73077B" w:rsidRPr="0073077B" w:rsidTr="0073077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2.2. Выполнение работ по буртовке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буртовке мусора  и санитарному содержанию объекта площадью 6,25га. 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2 170 160,00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21 323 401,40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2 170 160,0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8 671 841,40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3"/>
      </w:tblGrid>
      <w:tr w:rsidR="0073077B" w:rsidRPr="0073077B" w:rsidTr="0073077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5 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Богучанского района от 19.08.2020 № 857-п</w:t>
            </w:r>
          </w:p>
          <w:p w:rsid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«"Чистая вода" на территории </w:t>
            </w:r>
            <w:r w:rsidRPr="0073077B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>муниципального образования Богучанский район»</w:t>
            </w:r>
          </w:p>
          <w:p w:rsidR="0073077B" w:rsidRPr="0073077B" w:rsidRDefault="0073077B" w:rsidP="00730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15"/>
        <w:gridCol w:w="1217"/>
        <w:gridCol w:w="541"/>
        <w:gridCol w:w="514"/>
        <w:gridCol w:w="908"/>
        <w:gridCol w:w="1003"/>
        <w:gridCol w:w="1105"/>
        <w:gridCol w:w="490"/>
        <w:gridCol w:w="490"/>
        <w:gridCol w:w="934"/>
        <w:gridCol w:w="1436"/>
      </w:tblGrid>
      <w:tr w:rsidR="0073077B" w:rsidRPr="0073077B" w:rsidTr="0073077B">
        <w:trPr>
          <w:trHeight w:val="16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077B" w:rsidRPr="0073077B" w:rsidTr="0073077B">
        <w:trPr>
          <w:trHeight w:val="16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73077B" w:rsidTr="0073077B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73077B" w:rsidRPr="0073077B" w:rsidTr="0073077B">
        <w:trPr>
          <w:trHeight w:val="20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3 273 668,20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6 249 730,20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Разработка ПСД на строительство  сетей круглогодичного холодного водоснабжения:                                                   2019 год - в п.Ангарский, п.Красногорьевский,    2020 год- Выполнение работ по разработке ПСД на строительство объектов водоснабжения (задолженность за 2019 год)                                           </w:t>
            </w:r>
          </w:p>
        </w:tc>
      </w:tr>
      <w:tr w:rsidR="0073077B" w:rsidRPr="0073077B" w:rsidTr="0073077B">
        <w:trPr>
          <w:trHeight w:val="20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Софинансирование мероприятий по строительству сетей круглогодичного холодного  водоснабжения: 2020 год                                                   п.Ангарский (583 п.м.),  п. Красногорьевский (1532п.м.)                                    </w:t>
            </w:r>
          </w:p>
        </w:tc>
      </w:tr>
      <w:tr w:rsidR="0073077B" w:rsidRPr="0073077B" w:rsidTr="0073077B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6 364 230,20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3077B" w:rsidRPr="0073077B" w:rsidTr="0073077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73077B" w:rsidRPr="0073077B" w:rsidTr="0073077B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3 388 168,20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6 364 </w:t>
            </w: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230,20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77B" w:rsidRPr="0073077B" w:rsidRDefault="0073077B" w:rsidP="007307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07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66750"/>
            <wp:effectExtent l="19050" t="0" r="9525" b="0"/>
            <wp:docPr id="29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4664B0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9713B1" w:rsidRPr="004664B0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«26» августа 2020 г.                    с. Богучаны                                         № 879-п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 заключении концессионного соглашения на предложенных инициатором условиях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20" w:history="1">
        <w:r w:rsidRPr="009713B1">
          <w:rPr>
            <w:rFonts w:ascii="Times New Roman" w:eastAsia="Times New Roman" w:hAnsi="Times New Roman"/>
            <w:sz w:val="20"/>
            <w:szCs w:val="20"/>
            <w:lang w:eastAsia="ru-RU"/>
          </w:rPr>
          <w:t>Федеральным законом от 21.07.2005 № 115-ФЗ «О концессионных соглашениях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», на основании </w:t>
      </w:r>
      <w:r w:rsidRPr="009713B1">
        <w:rPr>
          <w:rFonts w:ascii="Times New Roman" w:eastAsia="Times New Roman" w:hAnsi="Times New Roman"/>
          <w:sz w:val="20"/>
          <w:szCs w:val="20"/>
        </w:rPr>
        <w:t>обращения Акционерного общества «Красноярская региональная энергетическая компания» от 29.05.2020 № 001/4416 «О направлении инициативного предложения о заключении концессионного соглашения в отношении объектов теплоснабжения», постановления администрации Богучанского района от 25.06.2020 №641-п «</w:t>
      </w:r>
      <w:r w:rsidRPr="009713B1">
        <w:rPr>
          <w:rFonts w:ascii="Times New Roman" w:eastAsia="Times New Roman" w:hAnsi="Times New Roman"/>
          <w:kern w:val="36"/>
          <w:sz w:val="20"/>
          <w:szCs w:val="20"/>
          <w:lang w:eastAsia="ru-RU"/>
        </w:rPr>
        <w:t xml:space="preserve">О принятии решения о возможности заключения концессионного соглашения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на иных условиях, чем предложено инициатором заключения концессионного соглашения», </w:t>
      </w:r>
      <w:r w:rsidRPr="009713B1">
        <w:rPr>
          <w:rFonts w:ascii="Times New Roman" w:eastAsia="Times New Roman" w:hAnsi="Times New Roman"/>
          <w:sz w:val="20"/>
          <w:szCs w:val="20"/>
        </w:rPr>
        <w:t>постановления администрации Богучанского района от 30.06.2020 №661-п «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 возможности заключения концессионного соглашения на представленных в предложении о заключении концессионного соглашения условиях и принятии заявок о готовности к участию в конкурсе на право заключения концессионного соглашения», сообщения о предложении инвестора №290620/014416162/01 от 30.06.2020, протокола подведения итогов по предложению о заключении концессионного соглашения с лицом, выступающим с инициативой заключения концессионного соглашения в отношении объектов теплоснабжения, предназначенных для осуществления производства и передачи тепловой энергии и теплоносителя потребителям следующих населенных пунктов Богучанского района Красноярского края: п. Такучет, п. Октябрьский, п. Кежек, п. Говорково, п. Невонка, п. Пинчуга, с. Богучаны, п. Новохайский, п. Осиновый Мыс, п. Чунояр, п. Таежный №1 от 17.08.2020, результатов торгов по лоту №1 извещения №290620/014416162/01 от 30.06.2020, руководствуясь ст. 7, 43, 47 Устава Богучанского района,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1. Заключить концессионное соглашение с Акционерным обществом «Красноярская региональная энергетическая компания», в отношении объектов теплоснабжения, расположенных на территории муниципального образования Богучанский район в населенных пунктах: п. Такучет, п. Октябрьский, п. Кежек, п. Говорково, п. Невонка, п. Пинчуга, с. Богучаны, п. Новохайский, п. Осиновый Мыс, п. Чунояр, п. Таежный</w:t>
      </w:r>
      <w:r w:rsidRPr="009713B1">
        <w:rPr>
          <w:rFonts w:ascii="Times New Roman" w:eastAsia="Times New Roman" w:hAnsi="Times New Roman"/>
          <w:bCs/>
          <w:color w:val="1F1E1E"/>
          <w:kern w:val="36"/>
          <w:sz w:val="20"/>
          <w:szCs w:val="20"/>
          <w:lang w:eastAsia="ru-RU"/>
        </w:rPr>
        <w:t>, предусмотренных в предложении о заключении концессионного соглашения (№ 008/5329 от 29.06.2020).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2. Полномочия Концедента при заключении концессионного соглашения от имени муниципального образования Богучанский район осуществляет Управление муниципальной собственностью Богучанского района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лице начальника Кулаковой Надежды Владимировны, действующей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распоряжения администрации Богучанского района от 14.01.2020 № 04-лс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3. В качестве третьей стороны концессионного соглашения участвует Красноярский край, от имени которого выступает первый заместитель Губернатора Красноярского края- председатель Правительства Красноярского края Лапшин Юрий Анатольевич.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4. Объект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Объектом концессионного соглашения является сооружение коммунального хозяйства, а именно объекты теплоснабжения, предназначенные для осуществления деятельности, подлежащие реконструкции (модернизации), состав и описание которых представлено в приложении 1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Концедент гарантирует, что на момент заключения концессионного соглашения Объект концессионного соглашения свободен от прав третьих лиц и иных ограничений прав собственности Концедента на указанный объект.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Объект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подлежащий реконструкции, принадлежит Концеденту на праве собственности, на основании выписок из ЕГРН.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4.1. Перечень иных объектов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Иное имущество концессионного соглашения - это имущество, которое образует единое целое с объектом концессионного соглашения и предназначено для использования по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общему назначению с объектом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- иное имущество).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иного имущества и его описание, в том числе его характеристики, приведены в приложении 1.1 к настоящему постановлению.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Недвижимое имущество, входящее в состав иного имущества, принадлежит Концеденту на праве собственности, на основании выписок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из ЕГРН.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Концедент гарантирует, что на момент заключения концессионного соглашения иное имущество свободно от прав третьих лиц и иных ограничений прав собственности Концедента на указанное имущество.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Недвижимое имущество, входящее в состав иного имущества, которое не прошло в установленном законодательством Российской Федерации порядке государственного кадастрового учета и государственной регистрации прав, сведения о котором отсутствуют в Едином государственном реестре недвижимости (далее - незарегистрированное недвижимое имущество) принадлежит Концеденту на праве собственности на основании выписок из реестра муниципальной казны, приведено в приложении 1.1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4.2. Выявленное в течение 1 (одного) года с момента подписания Сторонами акта приема-передачи объекта концессионного соглашения Концессионером несоответствие показателей объекта концессионного соглашения, объектов недвижимого и движимого имущества, входящих в состав объекта концессионного соглашения, технико-экономическим показателям, установленным в решении Концедента о заключении концессионного соглашения, является основанием для предъявления Концессионером Концеденту требования о его расторжении в судебном порядке, либо изменения условий концессионного соглашения путем исключения такого имущества.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 Утвердить условия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5.1. Обязательства Концессионера по созданию и (или) реконструкции объекта концессионного соглашения, соблюдению сроков его создания и (или) реконструкции.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5.1.1.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Концессионер обязан за свой счет реконструировать (модернизировать) объект концессионного соглашения, в соответствии с приложением 2 к настоящему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5.1.2. Концессионер обязан достигнуть плановых значений показателей деятельности Концессионера, указанных в приложении 3 к настоящему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остановлению.</w:t>
      </w:r>
      <w:bookmarkStart w:id="2" w:name="Par390"/>
      <w:bookmarkEnd w:id="2"/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5.1.3. Концессионер вправе, привлекать к выполнению работ по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третьих лиц, за действия которых он отвечает, как за свои собственные.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5.1.4. Концессионер, обязан за свой счет разработать и согласовать с Концедентом, проектную документацию (рабочую документацию), необходимую для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соответствии с техническими заданиями, указанными в приложении 4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Проектная документация должна соответствовать требованиям, предъявляемым к объекту концессионного соглашения в соответствии с решением Концедента о заключении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5.1.5. При обнаружении Концессионером несоответствия проектной документации (рабочей документации) условиям, установленным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5.1.6. При обнаружении Концессионером независящих от Сторон обстоятельств, делающих невозможным реконструкцию (модернизацию) и ввод в эксплуатацию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сроки, установленные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и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по исполнению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5.1.7. Завершение Концессионером работ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оформляется подписываемым Сторонами, за исключением Третьей стороны концессионного соглашения, документом об исполнении Концессионером своих обязательств по реконструкции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>5.1.8. Концессионер обязан обеспечить ввод в эксплуатацию объекта концессионного соглашения с установленными технико-экономическими показателями, указанными в приложении 6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п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остановления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 xml:space="preserve">, в порядке, установленном законодательством Российской Федерации, в срок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позднее 31 декабря 2037 года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5.2.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концессионера по осуществлению деятельности, предусмотренной концессионным соглашением: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5.2.1. Концессионер обязан на условиях, предусмотренных концессионным соглашением, осуществлять деятельность, и не прекращать (не приостанавливать) эту деятельность без согласия Концедента, за исключением случаев, установленных законодательством Российской Федерации.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5.2.2. Концессионер обязан осуществлять деятельность по использованию (эксплуатации) объекта концессионного соглашения и иного имущества в соответствии с требованиями, установленными законодательством Российской Федерации.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</w:t>
      </w: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>3. Концессионер обязан осуществлять деятельность, предусмотренную концессионным соглашением, с момента подписания акта приема - передачи объекта концессионного соглашения до окончания срока действия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5.2.4.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lastRenderedPageBreak/>
        <w:t>5.2.5. Концессионер обязан при осуществлении деятельности, предусмотренной концессионным соглашением, осуществлять бесперебойную подачу и распределение тепловой энергии потребителям, по регулируемым ценам (тарифам) и в соответствии с установленными надбавками к ценам (тарифам).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5.3. Цель и с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роки, предусмотренные концессионным соглашением.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5.3.1. Целями реконструкции (модернизации) и использования (эксплуатации) объекта Соглашения и иного имущества является создание условий осуществления Концессионером деятельности, предусмотренной концессионным соглашением, которая направлена на организацию качественного теплоснабжения Богучанского района Красноярского края в следующих населенных пунктах: п.Такучет, п.Октябрьский, п.Кежек, п.Говорково, п.Невонка, п.Пинчуга, с.Богучаны, п.Новохайский, п.Осиновый Мыс, п.Чунояр, п.Таежный. 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5.3.2. Концессионное соглашение вступает в силу со дня его подписания и действует по 31 декабря 2037 года.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>5.3.3.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– не позднее 31 декабря 2037 года.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Arial" w:hAnsi="Times New Roman"/>
          <w:color w:val="000000"/>
          <w:sz w:val="20"/>
          <w:szCs w:val="20"/>
          <w:lang w:eastAsia="ar-SA"/>
        </w:rPr>
        <w:t xml:space="preserve">5.3.4.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 использования (эксплуатации) Концессионером объектов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иного имущества – с момента передачи такого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иного имущества Концедентом Концессионеру по акту приема-передачи до момента окончания срока действия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5.3.5.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передачи Концедентом Концессионеру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 и иного имущества – не позднее 30 (тридцати) рабочих дней со дня подписания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5.3.6.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передачи Концессионером Концеденту объектов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и иного имущества – в течение 30 (тридцати) рабочих дней с момента окончания срока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 xml:space="preserve">5.3.7.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Срок осуществления Концессионером деятельности, указанной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концессионном соглашении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 - с момента передачи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концессионного соглашения </w:t>
      </w:r>
      <w:r w:rsidRPr="009713B1">
        <w:rPr>
          <w:rFonts w:ascii="Times New Roman" w:eastAsia="Times New Roman" w:hAnsi="Times New Roman"/>
          <w:color w:val="000000"/>
          <w:kern w:val="2"/>
          <w:sz w:val="20"/>
          <w:szCs w:val="20"/>
          <w:lang w:eastAsia="ru-RU"/>
        </w:rPr>
        <w:t xml:space="preserve">Концедентом Концессионеру по акту приема-передачи до окончания срока действия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ru-RU"/>
        </w:rPr>
        <w:t xml:space="preserve">5.4.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Концедент обязуется заключить с Концессионером договор о предоставлении земельных участков на праве аренды, на которых располагается объект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который необходим для осуществления Концессионером деятельности, предусмотренной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течение 60 (шестидесяти) календарных дней со дня подписания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Расчет размера арендной платы за пользование земельными участками определен в соответствии с п. 4 ст. 39.7 Земельного Кодекса РФ, приказом Министерства экономического развития РФ от 23.04.2013 № 217, с учетом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16.07.2009 № 582: размер арендной платы за земельные участки, находящиеся в государственной или муниципальной собственности и предоставленные для размещения 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собственности, а именно - ставка арендной платы в размере 0,7% от кадастровой стоимости соответствующего земельного участка в отношении земельных участков предоставленных (занятых) для размещения трубопроводов и иных объектов, используемых в сфере тепло-, водоснабжения, водоотведения и очистки сточных вод.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 годовой суммы арендной платы производится по формуле: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= Кс x К1,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где: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- арендная плата за земельный участок (рублей);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Кс - кадастровая стоимость земельного участка (рублей);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К1 - коэффициент, учитывающий ставку арендной платы.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К1= 0,007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Договоры аренды, земельных участков заключаются на срок действия концессионного соглашения и подлежат государственной регистрации в установленном законодательством Российской Федерации порядке. Государственная регистрация договора осуществляется за счет Концедента.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5.5.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Способы обеспечения исполнения концессионером обязательств по концессионному соглашению.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5.5.1. Концессионер обязан предоставить обеспечение исполнения обязательств, предусмотренных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В качестве обеспечения, Концессионером предоставляется безотзывная и непередаваемая банковская гарантия. Банковская гарантия должна быть выдана банком, включенным в предусмотренный статьей 176.1 Налогового кодекса Российской Федерации перечень банков и соответствовать требованиям, установленным постановлением Правительства РФ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Банковская гарантия предоставляется в течение 30 (тридцати) календарных дней с даты заключения концессионного соглашения сроком на 3 года. Размер банковской гарантии составляет: 10 % от предельного размера расходов Концессионера на реконструкцию объекта Соглашения.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5.6. </w:t>
      </w:r>
      <w:r w:rsidRPr="009713B1">
        <w:rPr>
          <w:rFonts w:ascii="Times New Roman" w:eastAsia="Arial Unicode MS" w:hAnsi="Times New Roman"/>
          <w:color w:val="000000"/>
          <w:kern w:val="2"/>
          <w:sz w:val="20"/>
          <w:szCs w:val="20"/>
          <w:lang w:eastAsia="ar-SA"/>
        </w:rPr>
        <w:t>Концессионная плата на период действия концессионного соглашения не предусматривается. (Концедент не несет расходов на уплату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соглашения).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5.7.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Порядок возмещения расходов сторон в случае досрочного расторжения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5.7.1.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и срок возмещения расходов Сторон, связанных с досрочным расторжением концессионного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приведены в приложении 8 к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Обязательства Концедента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5.8.1. Концедент обязуется обеспечить Концессионеру необходимые условия для выполнения работ по реконструкции (модернизации) объекта концессионного соглашения, в том числе принять необходимые меры по обеспечению свободного доступа Концессионера и уполномоченных им лиц к объекту концессионного соглашения.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5.8.2. Концессионер обязуется осуществлять необходимые действия по подготовке территории, необходимой для осуществления деятельности, установленной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концессионным соглашением.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5.8.3. Концедент обязуется оказывать Концессионеру содействие при выполнении работ по реконструкции (модернизации) объекта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концессионного соглашения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пределах своих полномочий, в соответствии с действующим законодательством. 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5.8.4. Концедент обязуется оказывать содействие, а Концессионер обязуется за счет собственных средств обеспечивать выполнение работ по подготовке территории и земельных участков, необходимых для реконструкции объектов, в следующем объеме: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вырубки зеленых насаждений;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сноса временных построек;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вывоза движимого имущества третьих лиц за границы земельных участков;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сноса самовольных построек;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-обеспечение уборки мусора, возникшего до даты передачи земельных участков Концессионеру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5.8.5. Концедент имеет право участвовать в финансировании мероприятий по созданию, реконструкции, переустройству на основе внедрения новых технологий, механизации и автоматизации производства, модернизации и замене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 (или) иного имущества и иных мероприятий, не указанных в приложении 2 к настоящему постановлению, в том числе по проведению капитального ремонта имущества, входящего в состав объекта концессионного соглашения и (или) иного имущества, за счет средств соответствующего бюджета, фонда. Все отделимые и неотделимые улучшения в случае, указанном в настоящем пункте, являются собственностью Концедента.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5.9.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Права и обязанности Третьей стороны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5.9.1.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Третья сторона концессионного соглашения несет следующие обязанности по концессионному соглашению: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5.9.1.1.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соглашением;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5.9.1.2. утверждение инвестиционных программ Концессионера в соответствии с установленными концессионным соглашением техническим заданием и мероприятиями, плановыми показателями деятельности Концессионера, предельным уровнем расходов на реконструкцию объекта концессионного соглашения;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5.9.1.3. возмещение недополученных доходов, экономически обоснованных расходов Концессионера, подлежащих возмещению за счет средств бюджета субъекта Российской Федерации, участвующего в концессионном соглашении в соответствии с нормативными правовыми актами Российской Федерации, в том числе в случае принятия органом исполнительной власти субъекта Российской Федерации, участвующего в концессионном соглашении,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концессионным 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Российской Федерации, участвующего в концессионном оглашении,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Российской Федерации, участвующего в концессионном соглашении, в соответствии с Федеральным законом от 21.07.2005 № 115-ФЗ «О концессионных соглашениях». Согласование долгосрочных параметров регулирования </w:t>
      </w: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деятельности Концессионера осуществляется в порядке, установленном правительством Российской Федерации в соответствии с Федеральным законом от 21.07.2005 № 115-ФЗ «О концессионных соглашениях»;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5.9.1.4. иные обязанности, устанавливаемые нормативными правовыми актами субъекта Российской Федерации, участвующего в концессионном оглашении.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 Права Третьей стороны концессионного соглашения: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5.9.2.1. предоставление Концессионеру государственных гарантий субъекта Российской Федерации, участвующего в концессионном соглашении;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5.9.2.2. иные права, устанавливаемые нормативными правовыми актами субъекта Российской Федерации, участвующего в концессионном соглашении.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5.10. Плановый необходимый объем валовой выручки указан в приложении 5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5.11. Основные технико-экономические показатели и долгосрочные параметры государственного регулирования цен (тарифов) методом индексации установленных тарифов в отношении объекта концессионного соглашения,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указаны в приложении 6 и приложении 7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5.12. 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Задание и основные мероприятия, предусмотренные </w:t>
      </w:r>
      <w:r w:rsidRPr="009713B1">
        <w:rPr>
          <w:rFonts w:ascii="Times New Roman" w:hAnsi="Times New Roman"/>
          <w:color w:val="000000"/>
          <w:sz w:val="20"/>
          <w:szCs w:val="20"/>
          <w:lang w:eastAsia="ru-RU"/>
        </w:rPr>
        <w:t>Федеральным законом от 21.07.2005 № 115-ФЗ «О концессионных соглашениях»</w:t>
      </w: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описанием основных характеристик таких мероприятий приведены в приложении 2 к настоящему постановлению.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5.13. Предельный размер расходов на реконструкцию объекта Соглашения, осуществляемых в течение всего срока действия Соглашения Концессионером, определен без учета расходов, источником финансирования которых является плата за подключение (технологическое присоединение) и равен: 35 871 622 (тридцать пять миллионов восемьсот семьдесят одна тысяча шестьсот двадцать два) рубля 00 копеек без НДС.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5.14. Плановые значения показателей деятельности Концессионера приведены в приложении 3 настоящего постановления.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6. В случае принятия Правительством Российской Федерации соответствующего решения, предусмотренного Федеральным </w:t>
      </w:r>
      <w:hyperlink r:id="rId21" w:history="1">
        <w:r w:rsidRPr="009713B1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конъюнктуры, возможен перенос сроков реализации инвестиционных обязательств Концессионера, путем внесения изменений в концессионное соглашение. 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7. В течение 5 (пяти) рабочих дней после принятия настоящего постановления, направить Акционерному обществу «Красноярская региональная энергетическая компания» проект концессионного соглашения и установить срок его подписания не более 30 календарных дней.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8. Контроль за исполнением настоящего постановления оставляю за собой.</w:t>
      </w:r>
    </w:p>
    <w:p w:rsidR="009713B1" w:rsidRPr="009713B1" w:rsidRDefault="009713B1" w:rsidP="009713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 xml:space="preserve">9. Постановление вступает в силу со дня его подписания и подлежит опубликованию в </w:t>
      </w: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Официальном вестнике Богучанского района, 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на официальном сайте Российской Федерации в информационно-телекоммуникационной сети Интернет (</w:t>
      </w:r>
      <w:hyperlink r:id="rId22" w:history="1"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713B1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), а также на официальном сайте администрации (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http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://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boguchansky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raion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9713B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9713B1">
        <w:rPr>
          <w:rFonts w:ascii="Times New Roman" w:eastAsia="Times New Roman" w:hAnsi="Times New Roman"/>
          <w:sz w:val="20"/>
          <w:szCs w:val="20"/>
          <w:lang w:eastAsia="ru-RU"/>
        </w:rPr>
        <w:t>/).</w:t>
      </w: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9713B1" w:rsidRPr="004664B0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9713B1" w:rsidRDefault="009713B1" w:rsidP="009713B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                                                                 В.Р. Саар</w:t>
      </w:r>
    </w:p>
    <w:p w:rsidR="009713B1" w:rsidRPr="009713B1" w:rsidRDefault="009713B1" w:rsidP="009713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_Hlk36739029"/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 xml:space="preserve">Приложение  1 </w:t>
      </w:r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 xml:space="preserve">к постановлению администрации </w:t>
      </w:r>
    </w:p>
    <w:p w:rsidR="009713B1" w:rsidRPr="009713B1" w:rsidRDefault="009713B1" w:rsidP="009713B1">
      <w:pPr>
        <w:spacing w:after="0"/>
        <w:jc w:val="right"/>
        <w:rPr>
          <w:rFonts w:ascii="Times New Roman" w:hAnsi="Times New Roman"/>
          <w:sz w:val="18"/>
        </w:rPr>
      </w:pPr>
      <w:r w:rsidRPr="009713B1">
        <w:rPr>
          <w:rFonts w:ascii="Times New Roman" w:hAnsi="Times New Roman"/>
          <w:sz w:val="18"/>
        </w:rPr>
        <w:t>Богучанского района</w:t>
      </w:r>
    </w:p>
    <w:p w:rsidR="009713B1" w:rsidRPr="004664B0" w:rsidRDefault="009713B1" w:rsidP="009753C5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4664B0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53C5" w:rsidRPr="004664B0" w:rsidRDefault="009753C5" w:rsidP="009753C5">
      <w:pPr>
        <w:spacing w:after="0"/>
        <w:jc w:val="right"/>
        <w:rPr>
          <w:rFonts w:ascii="Times New Roman" w:hAnsi="Times New Roman"/>
          <w:sz w:val="18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9713B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Состав,</w:t>
      </w:r>
      <w:r w:rsidRPr="009713B1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 описание, в том числе технико-экономические показатели объекта концессионного соглашения 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161"/>
        <w:gridCol w:w="1401"/>
        <w:gridCol w:w="1224"/>
        <w:gridCol w:w="1226"/>
        <w:gridCol w:w="797"/>
        <w:gridCol w:w="1592"/>
        <w:gridCol w:w="986"/>
        <w:gridCol w:w="1061"/>
      </w:tblGrid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Технические характеристики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Вид, номер и дата государственной регистрации права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Площадь, кв.м.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№6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с.Богучаны, ул.Ленина, 140 "а", здание 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24-24-06/010/2008-495 от 03.10.2008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24:07:1201003:2627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2 972 559,24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№7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Киселева, 12 А, 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24-24-06/004/2007-209 от 03.08.2007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24:07:1201003:2620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3 940 311,06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№8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с. Богучаны, ул. Октябрьская, 111 А, 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№ 24-24-06/004/2007-423 от 15.01.2008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182,2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24:07:1201002:3002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1 180 746,00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№9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пер. Больничный, д.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Материал стен: кирпичные,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24-24-06/009/2007-384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24:07:1201004:1318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1 187 571,42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№10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Аэровокзальная, 30 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24-24-06/001/2009-106 от 06.02.2009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24:07:1201002:2929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1 648 795,39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№11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р-н.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ул. Набережная, д. 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24-24-06/009/2007-386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24:07:1201006:1123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4 752 936,47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№12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с.Богучаны, ул.Космонавтов, 4 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24-24-06/010/2008-453 от 08.09.2008 (Собственность)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365,2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24:07:1201004:2224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2 472 237,32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№13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Богучаны, А.Толстых пер.,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24-24-06/009/2007-385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343,1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24:07:1201002:3000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2 985 989,58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№14 Богучаны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Богучаны, ул. Автопарковая, 4 А,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зд. 3, пом.2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Тип:Нежилое помещение, Помещение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24-24-06/009/2007-388 от 13.08.2007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24:07:1201008:793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365 470,56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№18 Пинчуга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Пинчуга, ул. Набережная, д. 6Б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Подземная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Бетонные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24-24-06/004/2007-419 от 15.01.2008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394,0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24:07:2101002:831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3 126 994,00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№19 Пинчуга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Пинчуга, ул. Ленина, 63 "а"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24-24-06/004/2007-420 от 15.01.2008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148,6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24:07:2101003:960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№31 Невонка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 Невонка, ул Механизаторов, д 21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24-24-06/009/2008-309 от 07.08.2008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24:07:1701001:1841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320 876,93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№32 Невонка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 Невонка, ул Таежная, д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Подземная этажность: подвал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Бетонные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24-24-06/009/2008-308 от 07.08.2008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478,9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24:07:1701001:1840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270 527,78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№33 Говорково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пос.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Говорково, ул. Портовская, 19, зд.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из прочих материалов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№ 24-24-06/004/2007-360 от 14.01.2008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261,4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24:07:1301001:870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609 600,00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№38 Кежек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Кежек, ул. Лесная, д.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24-24-06/015/2011-632 от 05.12.2011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24:07:1602001:52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1 005 079,27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№39 Новохайский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Новохайский, ул. Школьная, д. 14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24-24-06/015/2011-350 от 14.11.2011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392,0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24:07:1601001:813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426 765,77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№40 Чунояр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ул. Северная, д. 27Б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24-24-06/004/2007-356 от 14.01.2008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371,3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24:07:2501001:1473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1 126 162,34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№44 Чунояр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Чунояр, ул. Набережная, 2Г, зд. 5, пом. 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Нежилое помещение, Гараж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24-24-06/009/2008-438 от 28.10.2008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24:07:2501001:2391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7 343 737,00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№45 Осиновый мыс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р-н Богучанский,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Мыс, ул Комарова, д 1В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24-24-06/001/2008-114 от 30.01.2008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24:07:2001001:1781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856 203,61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№47 Осиновый мыс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Осиновый Мыс, ул. Советская, д. 1Б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24-24-06/001/2008-113 от 30.01.2008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24:07:2001001:1518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844 590,64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1964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№48 Такучет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ул. 1 Мая, № 1а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Этажность: 2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24-24-06/004/2007-335 от 10.01.2008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328,2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24:07:2301001:488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1 095 327,59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№49 Такучет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р-н,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ул. Студенческая, д. 13А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(ОКС) Этажность: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 стен: каменные, деревянные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24-24-06/004/2007-354 от 14.01.2008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314,5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24:07:2301001:485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938 149,00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№50 Октябрьский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пос.Октябрьский, ул.Победы, 21 А, пом.1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(ОКС) Тип: Нежилое помещение, Помещение котельной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24-24-06/001/2008-260 от 13.03.2008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24:07:1901001:3129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6 840 927,58  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20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№34Таежный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п. Таежный,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ул. Чапаева,5, зд.2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Котельная)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(ОКС)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этажность- 1,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 стен: смешанные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24-24-06/006/2008-740 от 04.05.2008г.  (Собственность)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1056,5</w:t>
            </w:r>
          </w:p>
        </w:tc>
        <w:tc>
          <w:tcPr>
            <w:tcW w:w="80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24:07:2201001:4818</w:t>
            </w:r>
          </w:p>
        </w:tc>
        <w:tc>
          <w:tcPr>
            <w:tcW w:w="50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12 428676,55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13B1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в составе объекта соглашения</w:t>
      </w:r>
    </w:p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FF0000"/>
          <w:sz w:val="20"/>
          <w:szCs w:val="14"/>
          <w:lang w:eastAsia="ru-RU"/>
        </w:rPr>
      </w:pPr>
      <w:r w:rsidRPr="009713B1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Котельная №6, с. Богучаны, ул. Ленина, 140А зд. 3: </w:t>
      </w:r>
    </w:p>
    <w:tbl>
      <w:tblPr>
        <w:tblW w:w="5000" w:type="pct"/>
        <w:jc w:val="center"/>
        <w:tblLook w:val="04A0"/>
      </w:tblPr>
      <w:tblGrid>
        <w:gridCol w:w="574"/>
        <w:gridCol w:w="4198"/>
        <w:gridCol w:w="496"/>
        <w:gridCol w:w="675"/>
        <w:gridCol w:w="1066"/>
        <w:gridCol w:w="1886"/>
        <w:gridCol w:w="958"/>
      </w:tblGrid>
      <w:tr w:rsidR="009713B1" w:rsidRPr="009713B1" w:rsidTr="002D1E89">
        <w:trPr>
          <w:trHeight w:val="2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(руб.)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двиг.11кВт/1000об/мин, левый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Эл.тельфер.ГП-1,0 тн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12 096,00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4шт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1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2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3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КВ-ТР № 4 с топкой механической "Братск"-1,4 мВт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290/30 с эл. двиг. 30кВт/1500об/мин. № 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100/170-37/2 (с эл. дв. AF 200L/2D-21 E2/0812 37 кВт /2900 об/мин) № 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К160/30 (с эл. дв. 30кВт/1500об/мин) № 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57 362,40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19-20-12А-1 КЛ-0,4кВ АРГЗ*95 L=30м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11 925,00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котлами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осветительный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247 297,00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8"/>
          <w:szCs w:val="14"/>
          <w:lang w:eastAsia="ru-RU"/>
        </w:rPr>
      </w:pPr>
      <w:r w:rsidRPr="009713B1">
        <w:rPr>
          <w:rFonts w:ascii="Times New Roman" w:eastAsia="Times New Roman" w:hAnsi="Times New Roman"/>
          <w:bCs/>
          <w:sz w:val="18"/>
          <w:szCs w:val="14"/>
          <w:lang w:eastAsia="ru-RU"/>
        </w:rPr>
        <w:t>Котельная №7 с. Богучаны, ул. Киселева, 12А, зд.1 :</w:t>
      </w:r>
    </w:p>
    <w:tbl>
      <w:tblPr>
        <w:tblW w:w="5000" w:type="pct"/>
        <w:tblLook w:val="04A0"/>
      </w:tblPr>
      <w:tblGrid>
        <w:gridCol w:w="506"/>
        <w:gridCol w:w="2865"/>
        <w:gridCol w:w="841"/>
        <w:gridCol w:w="1029"/>
        <w:gridCol w:w="1407"/>
        <w:gridCol w:w="2142"/>
        <w:gridCol w:w="1063"/>
      </w:tblGrid>
      <w:tr w:rsidR="009713B1" w:rsidRPr="0031001C" w:rsidTr="0031001C">
        <w:trPr>
          <w:trHeight w:val="20"/>
          <w:tblHeader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(сталь, h-30м, Ø800мм)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51 660,00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(сталь, h-28м, Ø650мм)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51 660,00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левый  (эл.двиг. 5А160S6 УЗ 11 кВт/1000об.мин.)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59 535,00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правый  (эл.двиг.5AMX180 М4 УЗ 30 кВт/1500об.мин.)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67 968,00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правый  (эл.двиг. 5АМЧ160S4 У2 15 кВт/1500об.мин.)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25 904,00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25 904,00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31 388,00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КВм-1,86 (1,6)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613 600,00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ТШПМ 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401 200,00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дутьевой ВР 280-46 №3,15 левый ( с эл.дв. АДМ112 М2 У2 7,5кВт 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КВм-1,86 (1,6)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613 600,00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ТШПМ 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401 200,00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дутьевой ВР 280-46 №3,15 левый ( с эл.дв. АДМ112 М2 У2 7,5кВт 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 1,5 ШП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577 983,00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механическая "Братск -1,45"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259 045,00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ВЦ 14-46 №2,5 левое  (с эл. дв. АДМ 100S2 У2 4 кВт/3000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№8 КВ 1,5 ШП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577 983,00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259 045,00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Вентилятор ВЦ 14-46 №2,5 левое  (с эл. дв. АДМ 100S2 У2 4 кВт/3000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КВ-2,5-95 ШП №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ТШПМ 2,5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№ 2,5 правый (с эл.дв. 5АИ100L2 У2 5,5 кВт 3000 рб/мин)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 Wilo BL 100/170-37/2 (с эл. дв. AF200L/2D-21-E2/0812  37кВт/2900об/мин)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 к 290/30 (с эл.дв. 37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 К200-150-315 (с эл. дв. 5А200 L4УЗ 45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№3 К200-150-315 (с эл. дв. 5А200 L4УЗ 45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 с дизеля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6 300,00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7 720,00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Аппарат сварочный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12 883,20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Узел учета тепловой энергии Эльф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399 641,00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Вытяжная вентиляция ВО-4,0 AI-180 (1500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Шлакоудаление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скребковая шлакозолоудаления УСШ-1,25 (привод эл.дв. АИР132М6 УЗ 7,5 кВт 955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31001C" w:rsidTr="0031001C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Конвеер шнековый с опорой  КТТ 02-03.50.50.000В-10т/ч 5,5 кВт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01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3B1" w:rsidRPr="0031001C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FF0000"/>
          <w:sz w:val="14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 xml:space="preserve">Котельная №8 с. Богучаны, ул. Октябрьская, 111 «А», зд.1 </w:t>
      </w:r>
      <w:r w:rsidRPr="009713B1">
        <w:rPr>
          <w:rFonts w:ascii="Times New Roman" w:eastAsia="Times New Roman" w:hAnsi="Times New Roman"/>
          <w:bCs/>
          <w:sz w:val="14"/>
          <w:szCs w:val="14"/>
          <w:lang w:eastAsia="ru-RU"/>
        </w:rPr>
        <w:t>:</w:t>
      </w:r>
    </w:p>
    <w:tbl>
      <w:tblPr>
        <w:tblW w:w="5000" w:type="pct"/>
        <w:jc w:val="center"/>
        <w:tblLook w:val="04A0"/>
      </w:tblPr>
      <w:tblGrid>
        <w:gridCol w:w="465"/>
        <w:gridCol w:w="2881"/>
        <w:gridCol w:w="917"/>
        <w:gridCol w:w="1061"/>
        <w:gridCol w:w="1392"/>
        <w:gridCol w:w="2145"/>
        <w:gridCol w:w="992"/>
      </w:tblGrid>
      <w:tr w:rsidR="009713B1" w:rsidRPr="009713B1" w:rsidTr="0031001C">
        <w:trPr>
          <w:trHeight w:val="20"/>
          <w:tblHeader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49 566,54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двиг.30кВт/1490об/мин,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92 891,13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двиг.11кВт/1000об/мин.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47 944,26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 0,5 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7 704,70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 1 т.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шлакоудаления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55 440,00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4шт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«Братск» № 2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378 000,00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«Братск-М» № 3 (КВм-1,33)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442 807,98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КВ-1,5 ШП № 4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362 728,80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КВ-1,5 ШП № 5 с  топкой механической КТ 248 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362 728,80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200-150-315 (с эл.дв. 45кВт/1500об/мин)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200-150-315 (с эл.дв. 45кВт/1500об/мин)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46 620,00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19-12 ТСН-2 КЛ-0,4кВ ААБЛЗ*120 L=45м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28 346,00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силовой вводной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дымососами, насосами, котлами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20 160,00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№9 с. Богучаны, пер. Больничный, 1А:</w:t>
      </w:r>
    </w:p>
    <w:tbl>
      <w:tblPr>
        <w:tblW w:w="5000" w:type="pct"/>
        <w:tblLook w:val="04A0"/>
      </w:tblPr>
      <w:tblGrid>
        <w:gridCol w:w="415"/>
        <w:gridCol w:w="2958"/>
        <w:gridCol w:w="845"/>
        <w:gridCol w:w="1033"/>
        <w:gridCol w:w="1409"/>
        <w:gridCol w:w="2160"/>
        <w:gridCol w:w="1033"/>
      </w:tblGrid>
      <w:tr w:rsidR="009713B1" w:rsidRPr="009713B1" w:rsidTr="0031001C">
        <w:trPr>
          <w:trHeight w:val="20"/>
          <w:tblHeader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(сталь, h-30м, d-800мм)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левое (с эл. двиг. 5А 160S6 УЗ 11кВт/1000об/мин)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правое (с эл. двиг. А180М4 У2 30кВт/1500об/мин)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109 649,30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25 064,24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 ГП-1,0 тн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25 824,69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371 707,81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КВм-1,33 №2 с топкой ТШПм 1,45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819 200,21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ВР 280-46 №2,5 левое (с электродвигателем АИР80 В2УЗ 2,2кВт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317 542,68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"Братск" с топкой КТ248АМП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317 542,68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№ 2,5  (с электродвигателем АИР100S2У3  4,0кВт 2800об/мин)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160/30 (с эл. двиг. АИР 180 М4 30кВт 1500об/мин) №3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34 650,00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 150-125-250 (с эл. Двиг 4А180S4 УЗ 18,5 кВт, 1470 об/мин) №2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34 650,00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150/125/315 (с эл. двиг. АИР 180 М4 УЗ 30 кВт 1500 об/мин)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61 110,00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11 340,00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20 160,00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№10 с. Богучаны, ул. Аэровокзальная, 30 «А»:</w:t>
      </w:r>
    </w:p>
    <w:tbl>
      <w:tblPr>
        <w:tblW w:w="5000" w:type="pct"/>
        <w:jc w:val="center"/>
        <w:tblLook w:val="04A0"/>
      </w:tblPr>
      <w:tblGrid>
        <w:gridCol w:w="695"/>
        <w:gridCol w:w="2690"/>
        <w:gridCol w:w="853"/>
        <w:gridCol w:w="1029"/>
        <w:gridCol w:w="1411"/>
        <w:gridCol w:w="2164"/>
        <w:gridCol w:w="1011"/>
      </w:tblGrid>
      <w:tr w:rsidR="009713B1" w:rsidRPr="009713B1" w:rsidTr="0031001C">
        <w:trPr>
          <w:trHeight w:val="20"/>
          <w:tblHeader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226 439,64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двиг.11кВт/1000об/мин,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40 948,74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двиг.30кВт/1500об/мин.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150 426,00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598 720,75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отсутствует</w:t>
            </w: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КВм-1,8(1,5) с топкой механической ТШПм-2,0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1 072 586,00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595 673,05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"Братск "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460 892,88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КВ-1 с топкой механической КТ 248 АМП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460 893,37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правый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 левый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100/170-37/2 (с эл. дв. 37кВт/2900об/мин) № 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200-150-315 (с эл.дв. 45кВт/1500об/мин) № 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48 510,00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силовой (вводной)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7 035,84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7 035,84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трансформатор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31001C">
        <w:trPr>
          <w:trHeight w:val="20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31001C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31001C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№11 с. Богучаны, ул. Набережная, 6:</w:t>
      </w:r>
    </w:p>
    <w:tbl>
      <w:tblPr>
        <w:tblW w:w="5000" w:type="pct"/>
        <w:tblLook w:val="04A0"/>
      </w:tblPr>
      <w:tblGrid>
        <w:gridCol w:w="620"/>
        <w:gridCol w:w="2753"/>
        <w:gridCol w:w="839"/>
        <w:gridCol w:w="1033"/>
        <w:gridCol w:w="1405"/>
        <w:gridCol w:w="2140"/>
        <w:gridCol w:w="1063"/>
      </w:tblGrid>
      <w:tr w:rsidR="009713B1" w:rsidRPr="009713B1" w:rsidTr="009753C5">
        <w:trPr>
          <w:trHeight w:val="2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№1 ДН-11,2 (с эл.дв. 45 кВт/1500 об/мин) левый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100 548,00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№2 ДН-10 (с эл. дв. 30 кВт/1500 об/мин)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Перемещен с котельной №7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№3 ДН-10 (с эл. дв. 30 кВт/1500 об/мин) правый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106 483,44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№4 ДН-10 (с эл. дв. 30 кВт/1500 об/мин)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15 523,20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подачи угля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подачи угля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 таль 1 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25 955,02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Лебедка ручная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4 276,44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шлакоудаления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10 080,00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"Братск" с механической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505 021,86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КВм-1,33 (в полной комплектации "Барнаул")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1 142 348,55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КВм-1,33 с механической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830 717,83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КВм-1,33 (в полной комплектации "Барнаул")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505 021,86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КВ-1,5ШП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973 280,30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№7 КВ-1,5ШП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973 280,30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№8 КВМ 1,8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403 450,74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№9 КВМ 1,8 с механической топкой «Братск»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403 450,74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левый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100/170-37/2 (с эл.дв. 37 кВт/3000 об/мин) №3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190 795,95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200/150/315 (с эл.дв. 55 кВт/1500 об/мин)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59 119,20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 200-150-315 (с эл.дв.45 кВт/1500)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подпит. К80/50/200 (с эл.дв. 18,5 кВт/3000 об/мин) №2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9 450,00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К 100-80-160 (с эл.дв.15 кВт/3000)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 №1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дымососами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подпиточными насосами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4 410,00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 воздушный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аппарат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15 120,00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 50 м3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№12, с. Богучаны, ул. Космонавтов, 4 К:</w:t>
      </w:r>
    </w:p>
    <w:tbl>
      <w:tblPr>
        <w:tblW w:w="5000" w:type="pct"/>
        <w:tblLook w:val="04A0"/>
      </w:tblPr>
      <w:tblGrid>
        <w:gridCol w:w="988"/>
        <w:gridCol w:w="2496"/>
        <w:gridCol w:w="784"/>
        <w:gridCol w:w="924"/>
        <w:gridCol w:w="1385"/>
        <w:gridCol w:w="2109"/>
        <w:gridCol w:w="1167"/>
      </w:tblGrid>
      <w:tr w:rsidR="009713B1" w:rsidRPr="009713B1" w:rsidTr="009753C5">
        <w:trPr>
          <w:trHeight w:val="20"/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828203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левого вр. (с эл. дв. 15 кВт/1500 об/мин) № 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180 717,90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правого вр. (с эл. дв. 11 кВт/1000 об/мин) № 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203766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правого вр. (с эл. дв. 11 кВт/1000 об/мин) № 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203766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Таль электрическая 1 т.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4117,24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4ЦН-11-630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584415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25064,24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 с дутьевыми вентиляторами ВЦ 14-46, 5шт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КВм-2,5 с  топкой механической ТШПМ-2,0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2 788 383,14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 ШП с топкой "Братск"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1016426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КВ-1,5 ШП с топкой "Братск"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1016426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КВ-1 с  топкой механической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механическая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 с  топкой механической ТШПМ-1,45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BL100/170-37/2 (c эл. дв. AF200L/2D-21-E2/0812 37 кВт /2900 об/мин)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190795,95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290/30 (с эл. дв. 37 кВт/1500 об/мин)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60766,02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3780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 №3, № 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сетевыми насосами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 №4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котлом№5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котлом№6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осветительный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247297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25 640,00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№13 с. Богучаны, А.Толстых пер., 2:</w:t>
      </w:r>
    </w:p>
    <w:tbl>
      <w:tblPr>
        <w:tblW w:w="5000" w:type="pct"/>
        <w:jc w:val="center"/>
        <w:tblLook w:val="04A0"/>
      </w:tblPr>
      <w:tblGrid>
        <w:gridCol w:w="673"/>
        <w:gridCol w:w="2712"/>
        <w:gridCol w:w="845"/>
        <w:gridCol w:w="1037"/>
        <w:gridCol w:w="1411"/>
        <w:gridCol w:w="2164"/>
        <w:gridCol w:w="1011"/>
      </w:tblGrid>
      <w:tr w:rsidR="009713B1" w:rsidRPr="009713B1" w:rsidTr="002D1E89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экспл..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41 999,58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41 999,58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№1 ДН-10 (с эл. дв. 11 кВт/1000 об/мин) левый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87 216,67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№2 ДН-10 (с эл. дв. 11 кВт/1000 об/мин)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209 336,20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№3 ДН-8 (с эл. дв. 15 кВт/1500 об/мин) правый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№4 ДН-8 (с эл. дв. 15 кВт/1500 об/мин) левый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 ЦН-11-600 х 4УП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596 164,10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Циклон 4 ЦН-11-600 х 4УП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214 626,36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 таль передвижная 1,0 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46 278,14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КВм-1,86 (1,5) с топкой механической ТШПм-2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КВм-1,86 (1,5) с топкой механической ТШПм-2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 ШП с топкой «Братск» в составе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1 556 194,49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КВ-1,5ШП с топкой «Братск» в составе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1 556 194,49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КВ-1,5ШП с топкой механической ТШПм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1 321 500,35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№6 КВ-1,5ШП с топкой механической ТШПм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1 321 500,35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дутьевой ВЦ 14-46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200/150/315 (с эл.дв. 45 кВт/1500 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73 485,09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200/150/315 (с эл.дв. 45 кВт/1500 об/мин)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71 494,29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освещения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котлами (согласно котлов)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2 520,00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  <w:jc w:val="center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№14 с. Богучаны, ул. Автопарковая, 4 А, зд.3, пом.2:</w:t>
      </w:r>
    </w:p>
    <w:tbl>
      <w:tblPr>
        <w:tblW w:w="5000" w:type="pct"/>
        <w:tblLook w:val="04A0"/>
      </w:tblPr>
      <w:tblGrid>
        <w:gridCol w:w="646"/>
        <w:gridCol w:w="2739"/>
        <w:gridCol w:w="853"/>
        <w:gridCol w:w="1029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КВТС-0,3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ind w:left="-74" w:right="-10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КВТС-0,3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 К 80-50-160 (с эл.дв. 7,5 кВт/3000 об/мин)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 К 80-65-200 (с эл.дв. 7,5 кВт/3000 об/мин)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80-50-200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вводной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3 780,00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№18 п. Пинчуга, ул. Набережная, 6 Б:</w:t>
      </w:r>
    </w:p>
    <w:tbl>
      <w:tblPr>
        <w:tblW w:w="5000" w:type="pct"/>
        <w:tblLook w:val="04A0"/>
      </w:tblPr>
      <w:tblGrid>
        <w:gridCol w:w="657"/>
        <w:gridCol w:w="2729"/>
        <w:gridCol w:w="841"/>
        <w:gridCol w:w="1040"/>
        <w:gridCol w:w="1411"/>
        <w:gridCol w:w="2164"/>
        <w:gridCol w:w="1011"/>
      </w:tblGrid>
      <w:tr w:rsidR="009713B1" w:rsidRPr="009713B1" w:rsidTr="009753C5">
        <w:trPr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40 640,00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с эл. двиг.30 кВт/1500об/мин, лев.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123 160,00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№2 с эл. двиг.30 кВт/1500об/мин, прав.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103 765,02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35 409,00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 1-2 котла № 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58 765,18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Тележка для угля, вагонетка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Эл.таль ГП-1,0 тн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27 965,57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КВм-1,8 (1,55) с топкой ТШПм-2,0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807 993,42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248 660,35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8 496,00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КВм-1,8 (1,55) с топкой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807 993,42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248 660,35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КВ-1,5ШП с топкой «Братск» в составе: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«Братск»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46 974,62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Трубная часть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950 146,86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ВЦ 14-46 левый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№4 КВм-1,5 ШП с топкой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719 808,00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Топка механическая ТШПм-2,0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373 879,00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Вентилятор ВР-280-46 с эл. двиг. 5,5 кВт/1500 об/мин правый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24 191,00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К20/30 (с эл. двиг. 7,5 кВт/3000 об/мин.)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27 855,36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№1 Д 320-50 (с эл. двиг. 75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146 171,52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№2 Д 320-50 (с эл. двиг. 75 кВт/1500 об/мин)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146 171,52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№3 К 100-65-200 (с эл. двиг. 30 кВт/3000 об/мин.)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№4 К 100-65-200 (с эл. двиг. 30 кВт/3000 об/мин.)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30 240,00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№1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№2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№3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управления №4 котлом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14 652,00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ДЭУ-200.1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Компрессор поршневой СБ4Ф/500 LB75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27 965,57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№19 п. Пинчуга, ул. Ленина, 63 А :</w:t>
      </w:r>
    </w:p>
    <w:tbl>
      <w:tblPr>
        <w:tblW w:w="5000" w:type="pct"/>
        <w:tblLook w:val="04A0"/>
      </w:tblPr>
      <w:tblGrid>
        <w:gridCol w:w="657"/>
        <w:gridCol w:w="2728"/>
        <w:gridCol w:w="814"/>
        <w:gridCol w:w="1068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3У-1-2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 №1 с эл. двиг.5,5 кВт/1500об/мин. левый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 №2 с эл. двиг.5,5 кВт/1500об/мин. правый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КВр-1,0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с эл. двиг.4 кВт/3000об/мин. левый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КВ-ТР-0,3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с эл. двиг.4 кВт/3000об/мин.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№ 1 К100-65-200  (с эл.дв. 3000 об/мин)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К80-50-100  (с эл.дв. 15 кВт/3000 об/мин)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8-18 (с эл.дв. 1,5 кВт/3000 об/мин)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Дизельная станция БГ-30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Вспомогательное оборудование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Бак для подпитки воды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Pr="009753C5" w:rsidRDefault="009753C5" w:rsidP="009713B1">
      <w:pPr>
        <w:spacing w:after="185" w:line="240" w:lineRule="auto"/>
        <w:rPr>
          <w:rFonts w:ascii="Times New Roman" w:eastAsia="Times New Roman" w:hAnsi="Times New Roman"/>
          <w:bCs/>
          <w:sz w:val="8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№31 п. Невонка, ул. Механизаторов, 21:</w:t>
      </w:r>
    </w:p>
    <w:tbl>
      <w:tblPr>
        <w:tblW w:w="5000" w:type="pct"/>
        <w:tblLook w:val="04A0"/>
      </w:tblPr>
      <w:tblGrid>
        <w:gridCol w:w="407"/>
        <w:gridCol w:w="2782"/>
        <w:gridCol w:w="830"/>
        <w:gridCol w:w="981"/>
        <w:gridCol w:w="1393"/>
        <w:gridCol w:w="2213"/>
        <w:gridCol w:w="1247"/>
      </w:tblGrid>
      <w:tr w:rsidR="009713B1" w:rsidRPr="009713B1" w:rsidTr="009753C5">
        <w:trPr>
          <w:trHeight w:val="20"/>
          <w:tblHeader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 (сталь h-20м, Ø500мм)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1 495,63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 (сталь h-20м, Ø700мм)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1 495,63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(с эл.дв. АИР 160S6 УЗ 11 кВт/1000 об/мин) левый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66 395,20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ДН-10 №1 (с эл.дв. АИР 160S6 УЗ 11 кВт/1000 об/мин) левый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66 395,20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№3 (с эл.дв. АИР 160S6 УЗ 11 кВт/1000 об/мин) правый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66 501,02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Эл.тельфер 1,0 т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44 306,64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КВ-1,5ШП с топкой "Братск"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1 402 312,13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(с дв. 4А 100S2 УЗ 4 кВт/3000 об/мин)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КВ-1,5ШП с топкой «Братск»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1 314 760,09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(с дв. 4А 100S2 УЗ 4 кВт/3000 об/мин)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КВм-1,8 КБ с топкой «Братск»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(с дв. 4А 100S2 УЗ 4 кВт/3000 об/мин)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К200-150-315 (с эл.дв. А200-4-1 УЗ 45 кВт/1500 об/мин)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К200-150-315 (с эл.дв. А200-4-1 УЗ 45 кВт/1500 об/мин)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силовой вводной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12 900,00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Перемещение с котельной №21</w:t>
            </w: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диз.эл. станции ED10ZLD-1 (200 кВт) с контейнером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1 442 096,00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9753C5">
        <w:trPr>
          <w:trHeight w:val="2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130-01-19-3 КЛ-0,4 кВ АВВГ 3*180, L= 65 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13B1">
      <w:pPr>
        <w:spacing w:after="185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185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№32 п. Невонка, ул. Таежная, 2:</w:t>
      </w:r>
    </w:p>
    <w:tbl>
      <w:tblPr>
        <w:tblW w:w="5000" w:type="pct"/>
        <w:tblLook w:val="04A0"/>
      </w:tblPr>
      <w:tblGrid>
        <w:gridCol w:w="501"/>
        <w:gridCol w:w="2723"/>
        <w:gridCol w:w="820"/>
        <w:gridCol w:w="970"/>
        <w:gridCol w:w="1377"/>
        <w:gridCol w:w="2270"/>
        <w:gridCol w:w="1192"/>
      </w:tblGrid>
      <w:tr w:rsidR="009713B1" w:rsidRPr="009753C5" w:rsidTr="009753C5">
        <w:trPr>
          <w:trHeight w:val="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(руб.)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 №2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420 708,64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369 940,03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КВТС-0,9 ШП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150-125-315 (с эл.дв. 30 кВт/1500 об/мин) 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45 150,00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150-125-315 (с эл.дв. 30 кВт/1500 об/мин) №2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36 765,00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100-80-160 (с эл.дв. 15 кВт/2940 об/мин) №3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силовой вводной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12 900,00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дизельной .эл. станции ДГА 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Ёмкость 25 м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10 709,91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Емкость под ГСМ 18м3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2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130-01-4-1 ВЛ-0,4 кВ СИП 3*35+1*54,7, L=130м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B1" w:rsidRPr="009753C5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№33 п. Говорково, ул. Портовская, 19, зд.2:</w:t>
      </w:r>
    </w:p>
    <w:tbl>
      <w:tblPr>
        <w:tblW w:w="5000" w:type="pct"/>
        <w:tblLook w:val="04A0"/>
      </w:tblPr>
      <w:tblGrid>
        <w:gridCol w:w="496"/>
        <w:gridCol w:w="2887"/>
        <w:gridCol w:w="847"/>
        <w:gridCol w:w="1031"/>
        <w:gridCol w:w="1417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Золоуловитель ЗУ1-2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3 429,00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КВ-ТС-0,5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71 354,62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Трубная часть котла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КВ-ТС-0,5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КВр-0,6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КМ 100/80/160 (с эл. дв. 15кВт)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 65/50/160 (с эл.дв. 4А  100/443 15 кВт)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КМ 100/80/160 (с эл. дв. 15кВт/3000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21 600,00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К 100-65-200 (с эл.дв. 5,5 кВт/3000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21 600,00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9-03-7-1 КЛ-0,4 кВ АПВГ 3*95+1*35, L= 170м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Дизель-генератор ЭД60-400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Ёмкость 8м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8 001,00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Сварочный аппарат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9 675,00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№38 п. Кежек, ул. Лесная, 1А:</w:t>
      </w:r>
    </w:p>
    <w:tbl>
      <w:tblPr>
        <w:tblW w:w="5000" w:type="pct"/>
        <w:tblLook w:val="04A0"/>
      </w:tblPr>
      <w:tblGrid>
        <w:gridCol w:w="439"/>
        <w:gridCol w:w="2924"/>
        <w:gridCol w:w="837"/>
        <w:gridCol w:w="1027"/>
        <w:gridCol w:w="1404"/>
        <w:gridCol w:w="2159"/>
        <w:gridCol w:w="1063"/>
      </w:tblGrid>
      <w:tr w:rsidR="009713B1" w:rsidRPr="009713B1" w:rsidTr="002D1E89">
        <w:trPr>
          <w:trHeight w:val="20"/>
          <w:tblHeader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 h-26м, Ø800мм)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КВ-ТР-03 (КВТС-0,3)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КВ-ТР-03 (КВТС-0,3)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№1 К100-80-160  (с эл. двиг. АИР112М2У1 7,5 кВт/3000 об/мин)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12 249,72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№1 К 90/20 (с эл. двиг. 4А 112 М2У3)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№2 К 90/20 (с эл. двиг. 4А 112 М 2 УЗ 7,5 кВт/3000 об/мин)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26 204,22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Дизель-генератор ЭД 30-Т400 РПНЗ в блок контейнере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№39 п. Новохайский, ул. Школьная, 14:</w:t>
      </w:r>
    </w:p>
    <w:tbl>
      <w:tblPr>
        <w:tblW w:w="5000" w:type="pct"/>
        <w:tblLook w:val="04A0"/>
      </w:tblPr>
      <w:tblGrid>
        <w:gridCol w:w="498"/>
        <w:gridCol w:w="2887"/>
        <w:gridCol w:w="834"/>
        <w:gridCol w:w="1048"/>
        <w:gridCol w:w="1411"/>
        <w:gridCol w:w="2164"/>
        <w:gridCol w:w="1011"/>
      </w:tblGrid>
      <w:tr w:rsidR="009713B1" w:rsidRPr="009713B1" w:rsidTr="002D1E89">
        <w:trPr>
          <w:trHeight w:val="2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Труба дымовая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Трубопровод газохода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48 301,76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(с эл.дв. 11 кВт/1000 об/мин лев. вращения)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77 934,02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ДН-9 (с эл.дв. 11 кВт/1000 об/мин лев. вращения)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№1 КВ-РК-1,0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575 251,47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КВ-РК-1,0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575 251,47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КВ-1,16/57 Ф/С-1,0 в составе: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1 469 050,00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ВР 280-46 с эл.дв. АИР 100 2S ЗУ (4 кВт/ 3000 об/мин) левый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49 050,00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Топка уголковая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358 208,00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Wilo BL 80/165-22-2 c (с эл.дв. 22 кВт/3000 об/мин)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124 564,97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центробежный К 150-125-315 (с эл.дв. 30 кВт/1500 об/мин)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66 667,00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К 20/30 (с эл.дв. 5,5 кВт/3000 об/мин)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учета и защиты ВРУ 0,4 кВт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29 062,80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КЛ-04 кВ АВВГ 4*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ВЛ-04 кВ А-50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143 437,20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Дизель-генератор АД 100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№40 п. Чунояр, ул. Северная, 27 Б:</w:t>
      </w:r>
    </w:p>
    <w:tbl>
      <w:tblPr>
        <w:tblW w:w="5000" w:type="pct"/>
        <w:tblLook w:val="04A0"/>
      </w:tblPr>
      <w:tblGrid>
        <w:gridCol w:w="459"/>
        <w:gridCol w:w="2912"/>
        <w:gridCol w:w="841"/>
        <w:gridCol w:w="1033"/>
        <w:gridCol w:w="1405"/>
        <w:gridCol w:w="2140"/>
        <w:gridCol w:w="1063"/>
      </w:tblGrid>
      <w:tr w:rsidR="009713B1" w:rsidRPr="009713B1" w:rsidTr="002D1E89">
        <w:trPr>
          <w:trHeight w:val="20"/>
          <w:tblHeader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Труба дымовая (сталь, h-30 м, D-900мм)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41 910,00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ДН-6,3 левый №1 (с эл. двиг. АД 132S 4 УЗ 5,5кВт/1500об/мин).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левый №2 (с эл. двиг. АИР180М6УЗ 11кВт/1000об/мин)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правый №3 (с эл. двиг. АИР180М4УЗ 15кВт/1500об/мин)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ДН-6,3 левый №4 (с эл. двиг. АД 132S 4УЗ 5,5кВт/1500об/мин.)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правый №5 (с эл. двиг. АИР100S2 УЗ 11кВт/1000об/мин)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60 952,50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Циклон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126 338,00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 2017год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Золоуловитель ЗУ 1-2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82 640,64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12 600,00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Узкоколейный путь 50м.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87 522,00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 с вентиляторами, 6 шт.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КВРК-1.0 в составе: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902 263,95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Топка уголковая 2161-7ТМ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47 003,04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№2,5 левое ( с эл. двиг. АИР100S2 УЗ 4,0 кВт, 2850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9 018,36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№3 КВр - 0,93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832 218,44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№2,5 левое ( с эл. двиг. АИР100S2 УЗ 4,0 кВт, 2850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№4 КВр - 0,93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832 218,44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№2,5 левое ( с эл. двиг. АИР100S2 УЗ 4,0 кВт, 2850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водогрейный КВр-1,16 №6 зав. №1089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 Двиг. АИР 80В2 УЗ 2,2кВт. 2850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6019,99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№7 КВ-1(1,16 МВт)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410 316,00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 Двиг. АИР 80В2 УЗ 2,2кВт. 2850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14 339,00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№8 КВ-1(1,16 МВт)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410 316,00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 2019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 Двиг. АИР 80В2 УЗ 3,0кВт. 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14 339,00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Котлоагрегат №8 КВр-1,16-95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нет данных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новый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дутьевой ВР 280-46-2,5 (с эл. Двиг. АИР 80В2 УЗ 3,0кВт. 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нет данных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новый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 дв. А200L4 УЗ  45 кВ/1500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 дв. А200L4 УЗ  45 кВ/1500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66 157,20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К360/30 ( с эл. двиг. 4 АН 225 М4УЗ 55 кВт 1470 об/мин).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78 362,00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Вводной щит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3 780,00 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дымососом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12 074,40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4 410,00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ХВО (УДК)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111 403,00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Электроагрегат дизельный контейнерного исполнения ED10ZLD1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1 434 885,52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№44 п. Чунояр, ул. Набережная, 2 Г, зд.5, пом.2:</w:t>
      </w:r>
    </w:p>
    <w:tbl>
      <w:tblPr>
        <w:tblW w:w="5000" w:type="pct"/>
        <w:tblLook w:val="04A0"/>
      </w:tblPr>
      <w:tblGrid>
        <w:gridCol w:w="466"/>
        <w:gridCol w:w="2918"/>
        <w:gridCol w:w="847"/>
        <w:gridCol w:w="1035"/>
        <w:gridCol w:w="1413"/>
        <w:gridCol w:w="2199"/>
        <w:gridCol w:w="975"/>
      </w:tblGrid>
      <w:tr w:rsidR="009713B1" w:rsidRPr="009713B1" w:rsidTr="002D1E89">
        <w:trPr>
          <w:trHeight w:val="20"/>
          <w:tblHeader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h30м, D 800мм)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51 175,00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дв.АИР160S4 УЗ 15 кВт/1500 об./мин.) №1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дв.АИР160S4 УЗ 15 кВт/1500 об./мин.) №2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 (с эл. дв.АИР160S4 УЗ 15 кВт/1500 об./мин.) №3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ДН-8 (с эл. дв.АИР160S4 УЗ 15 кВт/1500 об./мин.) №4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172 672,00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Вагонетка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8 600,00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Узкоколейный путь 6м.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21 540,00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Монорельс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16 322,00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Кран-балка с тельфером 1т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49 962,00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1-2 №4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138 858,67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 с вентиляторами ВЦ-14-46, 4шт.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КВ-1,5 ШП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790 776,00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"Братск-1,45"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279 979,00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№4 КВ-1,86-95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механическая ТШП-2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 дв. А200 l4 УЗ  45 кВт/1500 об./мин.)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187 655,00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150/125/315 (с эл. дв. АИР 180 М4 УЗ 30 кВт/1500 об./мин.)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135 440,00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вводный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20 340,00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управления насосами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179 784,00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Линия электропередач, в том числе: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Линия электропередач ВЛ-0,4 КВ (А-95х4) L=111м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136 456,00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КЛ-0,4Кв Ф120-03-8-4 (1) (АВВГ-4х120) L=15м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34 587,00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КЛ-0,4КВ Ф120-03-8-4 (2) (АВВГ-4х120) L=20м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46 115,00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водоподготовки (УДК)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234 932,15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Электроагрегат дизельный контейнерного исполнения ED10ZLD-1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1 434 885,52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№45 п. Осиновый Мыс, ул. Комарова, 1 В:</w:t>
      </w:r>
    </w:p>
    <w:tbl>
      <w:tblPr>
        <w:tblW w:w="15066" w:type="dxa"/>
        <w:tblLook w:val="04A0"/>
      </w:tblPr>
      <w:tblGrid>
        <w:gridCol w:w="699"/>
        <w:gridCol w:w="4394"/>
        <w:gridCol w:w="1276"/>
        <w:gridCol w:w="1559"/>
        <w:gridCol w:w="2130"/>
        <w:gridCol w:w="3257"/>
        <w:gridCol w:w="1751"/>
      </w:tblGrid>
      <w:tr w:rsidR="009713B1" w:rsidRPr="009713B1" w:rsidTr="002D1E89">
        <w:trPr>
          <w:trHeight w:val="20"/>
          <w:tblHeader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h-22 м, D-650мм).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ДН-9 (с эл.дв.  АИР 160S6 УЗ 11 кВт/1000 об/мин)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(с эл.дв. 5АИР160S6 УЗ 11 кВт/1000 об/мин) правый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18 900,00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КВТС-0,7 с топкой уголковой 2161-7ТМ№1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93 525,00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14-46-2,5  левый ( с эл. двиг . АИР 100S2 УЗ 4,0 кВт 2850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КВТС-0,7 с топкой уголковой 2161-7ТМ№2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93 525,00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14-46-2,5  правый ( с эл. двиг . АИР 100S2 УЗ 4,0 кВт 2850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КВр-0,63-95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ВР-280-46  правый (с эл. двиг. АИР 80В2 УЗ 2,2 кВт 3000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№4 КВТС-0,7 в составе: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122 901,53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- Топка уголковая 2161-7ТМ№4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45 366,30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- Вентилятор ВЦ 14-46-2,5 М левый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10 823,16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100-65-200 ( с эл. дв. АИР 160S2 22 кВт, 3000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8 640,00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80-65-200 (с эл. дв. АИР 160S2 15 кВт/2940 об/мин)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15 552,00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18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Дизель-генератор Д100-Т400-1РПМЗ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949 230,00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№47 п. Осиновый Мыс, ул. Советская, 1 Б:</w:t>
      </w:r>
    </w:p>
    <w:tbl>
      <w:tblPr>
        <w:tblW w:w="5062" w:type="pct"/>
        <w:tblLook w:val="04A0"/>
      </w:tblPr>
      <w:tblGrid>
        <w:gridCol w:w="464"/>
        <w:gridCol w:w="2919"/>
        <w:gridCol w:w="848"/>
        <w:gridCol w:w="996"/>
        <w:gridCol w:w="1452"/>
        <w:gridCol w:w="2165"/>
        <w:gridCol w:w="1131"/>
      </w:tblGrid>
      <w:tr w:rsidR="009713B1" w:rsidRPr="009713B1" w:rsidTr="002D1E89">
        <w:trPr>
          <w:trHeight w:val="2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 сталь, h-24м, D-1200мм).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левый  (с эл.дв. 5АИ 160S6 УЗ 11 кВт/1000 об/мин)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179 124,00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ДН-10 правый (с эл.дв. АИР180М4 УЗ 30 кВт/1500 об/мин)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179 124,00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Трубопровод газохода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98 960,63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 ЗУ 1-2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28 997,13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Циклон 4 ЦН-11-600*4УП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510 940,00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Тельфер грузоподъемностью 1 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107 717,00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водогрейный КВм-1,86 с топкой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1 290 461,50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ВЦ14-46-2,5 (с эл.дв. 4А 100S2  УЗ 4,0 кВт/3000 об/мин) левый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КВ-1,5ШП с топкой механической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ВР280-46-ВА-2,5 (с эл.дв. 4А 100S2  УЗ 4,0 кВт/3000 об/минправый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32 879,00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КВ-1,5ШП с топкой ТШПМ-2,0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794 320,00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 ВР280-46-ВА-2,5(с эл.дв. 4А 100S2  УЗ 4,0 кВт/3000 об/минправый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32 679,00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Трубопровод насосного отделения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140 353,92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200-150-250 (с эл.дв. АИР180 М4 УЗ 30 кВт/1500 об/мин) №1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200-150-315 (с эл.дв. АИР200 М4 УЗ 45 кВт/1500 об/мин) №2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82 963,44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Электроагрегат дизельный контейнерного исполнения  ED10ZLD-1 200 кВт/ч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1 434 885,52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Площадка из железобетонных плит 8х12м, без навеса для угля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учета холодного водоснабжения ВСКМ 90-25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67 984,46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Компрессорная установка эл.дв. 7,5 кВт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121-05-7-1 КЛ-0,4 кВ АВВГ4*120, L=98 м.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121-05-7-1 КЛ-0,4 кВ АВВГ4*50, L=98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КЛ-0,4 кВ АВВГ4*50, L=98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13B1">
      <w:pPr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>Котельная №48 п. Такучет, ул. 1 Мая, 1 А: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884"/>
        <w:gridCol w:w="838"/>
        <w:gridCol w:w="983"/>
        <w:gridCol w:w="1434"/>
        <w:gridCol w:w="2138"/>
        <w:gridCol w:w="1234"/>
      </w:tblGrid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ДН-6,3 (с эл.дв. 5,5 кВт/1500 об/мин)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58 654,89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КВ-РК-1,0 с уголковой топкой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правый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КВ-ТС-0,7 с уголковой топкой 2267.1-7 ТН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правый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КВ-РК-1,0 с топкой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319 120,63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К150-125-250 (с эл.дв. 22 кВт/1500 об/мин)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1992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12 799,38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Wilo BL 80-165-22 (с эл. дв. 22 кВт/3000об/мин)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124 911,32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 80-50-200 (с эл.дв. АИР160S2ЖУ2 15/3000)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вводной силовой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7095,0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Прибор учета холодного водоснабжения СТВХ-50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52 050,21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3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ДЭУ-100</w:t>
            </w:r>
          </w:p>
        </w:tc>
        <w:tc>
          <w:tcPr>
            <w:tcW w:w="420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7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2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619" w:type="pct"/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№49 п. Такучет, ул. Студенческая, 13 А:</w:t>
      </w:r>
    </w:p>
    <w:tbl>
      <w:tblPr>
        <w:tblW w:w="5000" w:type="pct"/>
        <w:tblLook w:val="04A0"/>
      </w:tblPr>
      <w:tblGrid>
        <w:gridCol w:w="496"/>
        <w:gridCol w:w="2794"/>
        <w:gridCol w:w="824"/>
        <w:gridCol w:w="1058"/>
        <w:gridCol w:w="1411"/>
        <w:gridCol w:w="2164"/>
        <w:gridCol w:w="1106"/>
      </w:tblGrid>
      <w:tr w:rsidR="009713B1" w:rsidRPr="009713B1" w:rsidTr="002D1E89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ДН 6,3 (с эл.дв. 5,5 кВт/1500 об/мин)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66 432,83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КВ-ТС 0,7 в составе: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77 400,00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Топка уголковая 2267.1-7 ТМ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49 979,36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12 510,23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КВ-ТС с топкой 0,7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77 400,00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14-46-1-2,5 М левый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КМ 65-50-160 (АИР100L2ЖУ2) 5,5 кВт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С-GRUN-DFOS UPS 40-120F 415 Вт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Насос К100-80-160 (с эл.дв. 15 кВт/3000 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об/мин)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17 208,60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131 789,00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силовой вводной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5080,0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Ёмкость 11 м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11 430,00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Прибор учета холодного водоснабжения ZR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55 347,44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Резервные источники питания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Дизель-генератор  АД30 (передвижная)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895 500,00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ВЛ-0,4 кВ АС-50, L=90 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121-10-8-1 КЛ-0,4 кВ АВВГ4*50, L=25 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№50 п. Октябрьский, ул. Победы, 21А, пом.1:</w:t>
      </w:r>
    </w:p>
    <w:tbl>
      <w:tblPr>
        <w:tblW w:w="5000" w:type="pct"/>
        <w:tblLook w:val="04A0"/>
      </w:tblPr>
      <w:tblGrid>
        <w:gridCol w:w="413"/>
        <w:gridCol w:w="2875"/>
        <w:gridCol w:w="847"/>
        <w:gridCol w:w="1037"/>
        <w:gridCol w:w="1411"/>
        <w:gridCol w:w="2168"/>
        <w:gridCol w:w="1102"/>
      </w:tblGrid>
      <w:tr w:rsidR="009713B1" w:rsidRPr="009713B1" w:rsidTr="002D1E89">
        <w:trPr>
          <w:trHeight w:val="20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эксп.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 стоим. в ценах на 01.01.2007 (руб)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Дымовая труба (сталь, h-20м, D-630мм)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№1 ДН-6,3 (с эл.дв. АДМ 132S4 УЗ 5,5 кВт/1000 об/мин) 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№2 ДН-6,3У (с эл.дв. АИР132S4 УЗ 7,5кВт/1500 об/мин)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Дымосос №3 ДН-6,3 (с эл.дв. АДМ132S4 УЗ  7,5 кВт/1000 об/мин) правый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Очистные сооружения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Золоуловитель ЗУ 1 №3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№2 КВр-1,25 с топкой ОУР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левый (с эл. двиг. АИР100S2 УЗ 4,0 кВт 3000 об/мин)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№1 КВр-1,25 с топкой ОУР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ВЦ 14-46 (с эл. двиг. АИР100S2 УЗ 4,0 кВт 3000 об/мин) левый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Котлоагрегат №3 КВ-0,5/1,0 (Шах)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Вентилятор ВР 280-46 (с эл. двиг. АИР 80В2 2,2 кВт 3000 об/мин)правый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демонтирован</w:t>
            </w: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Насосное отделение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150-125-315 (с эл.дв.  А180М4 УЗ 30 кВт/1500об.мин)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К 150-125-315 (с эл.дв. (с эл.дв.  А180М4 УЗ 30 кВт/1500об.мин)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Насос GRUNF TP 100-410/4 с частотным приводом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уст.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вводной силовой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Щит распределительный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Водоподготовка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УДК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247 297,00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Резервный источник питания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дизельной электростанции АД-100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1 019 880,00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Линии электропередач Ф 16-18-7-8 КЛ-0,4 кВ АВВГ4*50, L=15 м.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color w:val="000000"/>
          <w:sz w:val="20"/>
          <w:szCs w:val="14"/>
          <w:lang w:eastAsia="ru-RU"/>
        </w:rPr>
        <w:t>Котельная №34 Таежный п. Таежный, ул. Чапаева,5, зд.2:</w:t>
      </w:r>
    </w:p>
    <w:tbl>
      <w:tblPr>
        <w:tblW w:w="0" w:type="auto"/>
        <w:tblLook w:val="04A0"/>
      </w:tblPr>
      <w:tblGrid>
        <w:gridCol w:w="405"/>
        <w:gridCol w:w="1543"/>
        <w:gridCol w:w="1305"/>
        <w:gridCol w:w="1560"/>
        <w:gridCol w:w="2345"/>
        <w:gridCol w:w="1569"/>
        <w:gridCol w:w="1126"/>
      </w:tblGrid>
      <w:tr w:rsidR="009713B1" w:rsidRPr="009713B1" w:rsidTr="002D1E8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Балансовая стоимость в ценах на 01.01.2007 (руб.)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Примечания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газоудаления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№1 (32м, 1000мм,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№2 (45м, 1200мм,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Дымовая труба №3 (36 м, 1000мм, сталь)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Дымосос №1 ДН-15Х, правое вращение (с эл.дв.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У2 75 кВт/980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№2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Дымосос №2 ДН-15Х, правое вращение (с эл.дв.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У2 75кВт/980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№3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Дымосос №3 ДН-12,5, левое вращение (с эл.дв. АИР280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У2 75 кВт/1500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№4 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Дымосос №4 ДН-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12,5, правое вращение (с эл.дв. АИР250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75 кВт/1500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 №5 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Циклон №5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топливоподачи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Дробилка ДО-1м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100 971,00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№1 (Длина 61м,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№2 (Длина 49м,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Транспортер углеподачи №3 (Длина 103м, ширина 650мм)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Котлоагрегаты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№2 КВТС-10-150-П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ПМЗ-600 (ПТЛ-600)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поддува ВДН 11,2/1000 (с эл.дв. 22 кВт/1000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возврата уноса 19СЦ63 (с эл.дв. 11кВт/1500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№3 КВ-Р-5,8(5)-115 КБ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Забрасыватель ПМЗ-600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поддува ВДН 11,2 (с эл.дв. 11 кВт/3000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возврата уноса 19СЦ63 (с эл.дв. 11кВт/3000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Экономайзер ЭБ1-330И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№4 КВ-ТС-10-150П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 3П-400М2 (ПТЛ-400)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поддува ВДН-11,2 (с эл.дв. 22 кВт/960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возврата уноса 19СЦ63 (с эл.дв. 15кВт/2900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Экономайзер ЭЧП-1-330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№5 КВТС-10-150-П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Забрасыватель ПМЗ 3П-400М2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поддува ВДН-11,2 (с эл.дв. 22 кВт/960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возврата уноса 19ЦС-63-3000 (с эл.дв. 15кВт/2900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Экономайзер ЭБ-2-330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(наружный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дв.М2АА225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дв. 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(с эл. дв. 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МН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205-1/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-3-400-50-2/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(Внутренний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 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 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125/200-55-2-12 (c эл. дв. 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подпиточный МН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205-1/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-3-400-50-2/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IE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(бойлерная)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ионообменная непрерывного действия ВОС-ВД-2У-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SC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35/2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VTT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 производительность номин. 1750 л/час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Внутренний контур 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дозирования комплексоната  ВОС-ВД-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D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Наружный контур 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Теплообменник №1 пластинчатый "Ридан" Сер №100-01023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Теплообменник №2 пластинчатый "Ридан" Сер № 100-01024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Система шлакоудаления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№2 скребковый (завод 5968), длина 25метров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№2,3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№4 скребковый УСШМ (длина 17 метров)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 №4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Транспортер шлакоудаления №5 скребковый УСШМ (длина 17метров)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Котел №5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Дополнительное 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пылеудаления ВМЭ-595 (с эл. дв. 4АМ112М2УЗ 13 7,5 кВт/2920 об/мин)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Электрооборудование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Комплексное распределительное устройство (КРУ), в составе находятся ячейки: 4шт - ЩО70-2-09, 2шт –ЩО70-2-39, 1шт – ЩО70-2-74.</w:t>
            </w:r>
          </w:p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Щит учета электроэнергии-1шт, Установка компенсации реактивной мощности -1шт.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металлическом контейнере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2016, 2017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Модуль управления котлом №5,4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Линии электропередач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18-14-7-2 КЛ-0,4 кВ АВВГ4*120, L=35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Линии электропередач Ф 18-14-7-2 ВЛ-0,4 кВ А-50, L=50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Насосное отделение (наружный контур)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13B1" w:rsidRPr="009713B1" w:rsidTr="002D1E8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Насос сетевой 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NL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100/200-45-2-12 (c эл. дв.М2АА225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S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МА2)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753C5" w:rsidRDefault="009753C5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Приложение 1.1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Богучанского района</w:t>
      </w:r>
    </w:p>
    <w:p w:rsidR="009753C5" w:rsidRDefault="009753C5" w:rsidP="009753C5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713B1" w:rsidRPr="009753C5" w:rsidRDefault="009713B1" w:rsidP="009753C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Сведения о составе и описании иных объектов имущества концессионного соглашения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1294"/>
        <w:gridCol w:w="1246"/>
        <w:gridCol w:w="1098"/>
        <w:gridCol w:w="1478"/>
        <w:gridCol w:w="1309"/>
        <w:gridCol w:w="904"/>
        <w:gridCol w:w="1123"/>
        <w:gridCol w:w="1007"/>
      </w:tblGrid>
      <w:tr w:rsidR="009713B1" w:rsidRPr="009753C5" w:rsidTr="009753C5">
        <w:trPr>
          <w:trHeight w:val="801"/>
          <w:tblHeader/>
        </w:trPr>
        <w:tc>
          <w:tcPr>
            <w:tcW w:w="189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Технические характеристики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Вид, номер и дата государственной регистрации права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Кадастровый номер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Балансовая стоимость, руб.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Площадь, кв.м.; Протяженность, п.м.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 ввода в эксплуатацию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Сооружение (Нежилое, Сооружение)-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Теплотрасса от котельной №6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район, с.Богучаны, от котельной № 6 по ул. Ленина, 140 до жилых домов по ул. Аэровокзальная, ул. Советская, ул. Октябрьская, пер. Герцена, пер. Чернышевского, пер. Пашенный, сооружение, № 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24-24-06/009/2008-723 от 29.09.2008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24:07:1201003:2625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6 605 108,88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4050,1п.м.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Теплотрасса)- теплотрасса от котельной №7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Россия, Красноярский край, Богучанский район, с.Богучаны, от котельной №7 по ул.Киселева 12А до жилых домов по ул.Киселева, л.Новоселов, ул.Декабристов, л.Комсомольской, л.Перенсона, ул.Цветочной, пер.Пашенный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24-24/006-24/006/001/2016-40/1 от 27.01.2016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24:07:0000000:1694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9 723 270,00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4411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Сооружение (Нежилое, Сооружение)-</w:t>
            </w: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Теплотрасса от котельной №8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 от котельной № 8 по ул. Октябрьская, 111 А до жилых домов по ул. Октябрьская,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Толстого,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ул. Ленина,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Пушкина,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Портовский,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Первомайский,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Шанцера,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пер. Ангарский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24-24-06/001/2007-375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24:07:1201002:3001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7 017 179,27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4783,6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 от котельной № 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с.Богучаны, пер. Больничный, 1 А,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(реестровый №00500007005644)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282206,74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2342,0 п.м.;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1970 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Сооружение (Нежилое, Сооружение)-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Теплотрасса от котельной № 10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Красноярский край, Богучанский район, с. Богучаны, от котельной №10 до жилых домов по ул. Аэровокзальная, ул. Партизанская,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ул.40 лет Победы, ул. Спортивная, пер. Ангарский, пер. Пушкина, ул. Взлетная, пер. Маяковского, ул. Космонавтов, ул. Терешковой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24-24-06/007/2013-727 от 28.06.2013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24:07:0000000:1034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7 504 264,06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6353,0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Теплотрасса от котельной № 11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с.Богучаны, ул. Набережная, 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(реестровый №10312050001157)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3 501154,52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>8958п.м.; 6645п.м.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Сооружение (Сооружения коммунальной инфраструктуры, Тепловая сеть)- </w:t>
            </w: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Теплотрасса от котельной №12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Красноярский край, Богучанский район, с.Богучаны, от котельной № 12 по ул. Космонавтов до жилых домов по ул. Автодорожная, Космонавтов, Терешковой, по пер. Быковского, Гагарина, Титова, Николаева, Комарова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24-24-06/010/2008-497 от 03.10.2008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24:07:1201004:2246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8 069755,6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5216,6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Теплотрасса от котельной №5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ул. Береговая, 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(реестровый №00500007001343)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3495065,70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1487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2004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Теплотрасса от котельной № 13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пер. А. Толстых, 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(реестровый №10312050001158)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6 834448,63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4550п.м.;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5008п.м.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Теплотрасса от котельной № 14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с. Богучаны, от котельной №14, расположенной по адресу: Красноярский край, Богучанский район, с. Богучаны, ул. Автопарковая, 4А, зд.3, пом.2.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24:07:1201008:1431-24/095/2020-1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24:07:1201008:1431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1 202639,15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600п.м.;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656,7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№18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Пинчуга, от котельной №18, расположенной по адресу: Красноярский край, Богучанский район, п. Пинчуга, ул. Набережная, 66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24:07:2101002:2534-24/095/2020-1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24:07:2101002:2534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4 664597,15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5523п.м.;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5144п.м.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Теплотрасса от котельной №19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п.Пинчуга, ул. Ленина, 63 А,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Выписка из реестра муниципального имущества (реестровый №00500007000641)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1 907228,27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2219 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2345п.м.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№31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Невонка от котельной №31, расположенной по адресу: Красноярский край, Богучанский район, п. Невонка, ул. Механизаторов, 21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24:07:1701001:3339-24/095/2020-1  от 06.02.2020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24:07:1701001:3339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4177963,55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4664п.м.;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4879п.м.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 - Теплотрасса от котельной №32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п. Невонка, от котельной №32, расположенной по адресу: Красноярский край, Богучанский район, п. Невонка, ул.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Таежная, 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24:07:1701001:3340-24/095/2020-1  от 26.02.2020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24:07:1701001:3340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4 574205,00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2350п.м.;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2279п.м.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теплоснабжения- Теплотрасса от котельной №33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Говорково, от котельной №33, расположенной по адресу: Красноярский край, Богучанский район, п. Говорково, ул. Портовая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24:07:1301001:1287-24/095/2020-1 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24:07:1301001:1287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3 937000,00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2422п.м.;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2477п.м.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1990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Теплотрасса от котельной №38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Кежек, от котельной №14, расположенной по адресу: Красноярский край, Богучанский район, п. Кежек, ул. Лесная, 1а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24:07:1602001:229-24/095/2020-1 от 05.03.2020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24:07:1602001:229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508п.м.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(10) Сооружения коммунального хозяйства, сеть теплоснабжения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Теплотрасса от котельной № 39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Новохайский, от котельной №39, расположенной по адресу: Красноярский край, Богучанский район, п. Новохайский, ул. Школьная, 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24:07:1601001:1480-24/095/2020-1  от 03.02.2020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24:07:1601001:1480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454550,00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2390п.м.;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2130п.м. (фактическая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с.Чунояр, от котельной № 40, по ул. Северная, 27 "б" до жилых домов по ул. Октябрьская, до нежилых зданий, по ул. Северная, ул. Лесная, ул. Береговая, ул. Партизанская, ул. Химиков, ул. Малая, ул. Совхозная, ул. Песчаная, ул. Маяковского, пер. Средний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24-24-06/004/2007-413 от 15.01.2008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24:07:0000000:1219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7 659 827,15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8545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с.Чунояр, от котельной № 41 по ул. Набережная, 2 ж до жилых домов по ул. Набережная, Первомайская, до водонапорной башни № 73, Партизанская, пер. Таежный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24-24-06/001/2008-561 от 06.05.2008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24:07:0000000:1224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618 754,52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1229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1989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Россия, Красноярский край, Богучанский район, с.Чунояр, от котельной № 43 по ул. Северная, 1 б до жилых домов по ул. Строителей, ул. Партизанская, ул. Молодежная, до КБО, до водопроводной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башни № 72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24-24-06/001/2007-384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24:07:0000000:1213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933 450,00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1323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1997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Сооружение)- теплотрасса от котельной №44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с.Чунояр, от котельной № 44 по ул. Южная, 1 до жилых домов по ул. Советская, ул. Студенческая, ул. Набережная, ул. Комсомольская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24-24-06/001/2007-386 от 28.12.2007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2 777 531,91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3970,8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1984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район, п. Осиновый Мыс, от котельной №45, расположенной по адресу: Красноярский край, Богучанский район, п. Осиновый Мыс, ул. Комарова, 1в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24:07:2001001:3154-24/095/2020-1  от 07.02.2020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24:07:2001001:3154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479742,50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1829п.м.;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1819п.м.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Мыс, от котельной №47, расположенной по адресу: Красноярский край, Богучанский район, п. Осиновый Мыс, ул. Советская, 1Б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24:07:2001001:3156-24/095/2020-1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24:07:2001001:3156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780415,00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3703п.м.; 3869,6п.м.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 Сооружения коммунального хозяйства, сеть теплоснабжения - Теплотрасса от котельной № 48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Такучет, от котельной №48, расположенной по адресу: Красноярский край, Богучанский район, п. Такучет, ул. 1 Мая, 1а.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24:07:2301001:876-24/095/2020-1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 21.02.2020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24:07:2301001:876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308055,00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2068п.м.;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1951п.м. (фактическая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сеть теплоснабжения - Теплотрасса от котельной № 49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 район, п. Такучет, ул. Студенческая, 13 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24:07:2301001:875-24/095/2020-1  от 06.02.2020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24:07:2301001:875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79375,00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1988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Сооружение (10) Сооружения коммунального хозяйства, сеть теплоснабжения- Теплотрасса от котельной № 50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 от котельной №50, расположенной по адресу: Красноярский край, Богучанский район, п. Октябрьский, ул. Победы, 21А.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Собственность №24:07:1901001:5334-24/095/2020-1 от 11.03.2020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24:07:1901001:5334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6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410012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99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2434п.м.;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2365,6п.м. (фактическая)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здание, Здание гаража)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с. Богучаны, ул. Октябрьская, 111а, строение 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 1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24-24-06/002/2012-107 от 14.03.2012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24:07:1201002:2856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3 446 100,00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201,9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здание)- Административное здание (диспетчерская)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с. Богучаны, ул. Октябрьская, 111 «А», стр.4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Тип:Здание (Нежилое здание)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Этажность:2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Подземная этажность:1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Материал стен: Деревянные, </w:t>
            </w: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№ 24-24-06/002/2012-080 от 07.03.2012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24:07:1201002:2858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2 110 030,00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194,3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621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Здание (Нежилое здание)- Склад</w:t>
            </w:r>
          </w:p>
        </w:tc>
        <w:tc>
          <w:tcPr>
            <w:tcW w:w="86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с.Богучаны, ул. Тихая 15В стр.1</w:t>
            </w:r>
          </w:p>
        </w:tc>
        <w:tc>
          <w:tcPr>
            <w:tcW w:w="525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Этажность:1</w:t>
            </w:r>
          </w:p>
        </w:tc>
        <w:tc>
          <w:tcPr>
            <w:tcW w:w="764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24-24/006-24/006/001/2016-3243/1 от 09.08.2016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24:07:1201008:844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1 402 538,38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402,2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  <w:t xml:space="preserve">Здание (Нежилое здание, Административно-производственное здание)-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Гаражные боксы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район, с. Богучаны, ул. Октябрьская, 111а, строение 2, помещения №3, 4, 5; помещения№1,2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(ОКС) Этажность:2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Материал стен: 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24-24-06/002/2012-164 от 19.04.2012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24:07:1201002:2864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1254,5 / 151,4/ 756,2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1986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Нежилое помещение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гараж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Чунояр, ул. Октябрьская, д. 49а, здание 2, пом. 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Нежилое помещение; Этаж- 1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24-24/006-24/006/001/2015-3100/1 от 21.07.2015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24:07:2501002:1055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 кв.м</w:t>
            </w:r>
            <w:r w:rsidRPr="009753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Котельная №35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р-н, п. Таежный, ул. Строителей, д. 26а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Здание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(Нежилое здание, Котельная); </w:t>
            </w: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этажей- 1, 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материал стен: кирпичные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24-24-06/004/2007-342 от 14.01.2008г.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24:07:2201001:2566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1751172,43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473,7 кв.м.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1995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Тепловая трасса)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Россия, Красноярский край, Богучанский район, пос.Таежный, ул. Чапаева 5 -ул. Мельничная, ул. Чапаева, ул. Лесная, ул. Гагарина, ул. Суворова, ул. Юбилейная, ул. Строителей, ул. Буденного, ул. Ленина, ул. Свердлова, ул. Новая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24-24-06/001/2007-378 от 28.01.2008г.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24:07:0000000:1211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7477640,00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7801,8 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(Нежилое. Передаточное. Теплопередачи, Сооружение)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Красноярский край, Богучанский район, п. Таежный, ул. Вокзальная, 17- Вокзал, ул. Вокзальная-товарная контора-детский сад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24-24-06/001/2007-377 от 29.01.2008г.  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24:07:2201002:1539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381000,00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772 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3434"/>
                <w:sz w:val="14"/>
                <w:szCs w:val="14"/>
                <w:shd w:val="clear" w:color="auto" w:fill="FFFFFF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Сооружение (Нежилое, Железнодорожный путь необщего пользования №41 с границей от переднего стыка рамного рельса стр. №115 до упора) (тупик для приемки угля, (в составе территория тупика и ж/д-пути необщего пользования №41)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п. Таежный, ул. Чапаева, 5, coop. 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24-24-06/011/2006-022 от 13.11.2006г. (Собственность)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24:07:2201001:4815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890357,96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 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  <w:tr w:rsidR="009713B1" w:rsidRPr="009753C5" w:rsidTr="009753C5">
        <w:trPr>
          <w:trHeight w:val="680"/>
        </w:trPr>
        <w:tc>
          <w:tcPr>
            <w:tcW w:w="189" w:type="pct"/>
            <w:shd w:val="clear" w:color="auto" w:fill="auto"/>
            <w:noWrap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 xml:space="preserve">Сооружение (Нежилое, Железнодорожный путь не общего пользования №17 от изолирующего стыка маневрового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светофора М-33 до заднего стыка крестовины стрелочного перевода №105 в составе: стрелочный перевод №34, стрелочный перевод №102, стрелочный перевод №103, стрелочный перевод №104, стрелочный перевод № 115, стрелочный перевод № 105)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 xml:space="preserve">п.Таежный, примерно в 2-х км по направлению на север от ориентира станция Карабула, </w:t>
            </w: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lastRenderedPageBreak/>
              <w:t>расположенного за пределами участка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№24-24-06/004/2009-579 от 21.12.2009г. (Собственность)</w:t>
            </w:r>
          </w:p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</w:pPr>
            <w:r w:rsidRPr="009753C5">
              <w:rPr>
                <w:rFonts w:ascii="Times New Roman" w:eastAsia="Arial Unicode MS" w:hAnsi="Times New Roman"/>
                <w:color w:val="000000"/>
                <w:sz w:val="14"/>
                <w:szCs w:val="14"/>
                <w:lang w:eastAsia="ru-RU" w:bidi="ru-RU"/>
              </w:rPr>
              <w:t>24:07:1901001:979</w:t>
            </w:r>
          </w:p>
        </w:tc>
        <w:tc>
          <w:tcPr>
            <w:tcW w:w="430" w:type="pct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9648000,00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629 п.м.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13B1" w:rsidRPr="009753C5" w:rsidRDefault="009713B1" w:rsidP="00975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3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1993</w:t>
            </w:r>
          </w:p>
        </w:tc>
      </w:tr>
    </w:tbl>
    <w:p w:rsidR="009713B1" w:rsidRPr="009713B1" w:rsidRDefault="009713B1" w:rsidP="009713B1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в составе иных объектов:</w:t>
      </w:r>
    </w:p>
    <w:p w:rsidR="009713B1" w:rsidRPr="009753C5" w:rsidRDefault="009713B1" w:rsidP="009713B1">
      <w:pPr>
        <w:spacing w:after="0" w:line="240" w:lineRule="auto"/>
        <w:rPr>
          <w:rFonts w:ascii="Times New Roman" w:eastAsia="Times New Roman" w:hAnsi="Times New Roman"/>
          <w:bCs/>
          <w:sz w:val="20"/>
          <w:szCs w:val="14"/>
          <w:lang w:eastAsia="ru-RU"/>
        </w:rPr>
      </w:pPr>
      <w:r w:rsidRPr="009753C5">
        <w:rPr>
          <w:rFonts w:ascii="Times New Roman" w:eastAsia="Times New Roman" w:hAnsi="Times New Roman"/>
          <w:bCs/>
          <w:sz w:val="20"/>
          <w:szCs w:val="14"/>
          <w:lang w:eastAsia="ru-RU"/>
        </w:rPr>
        <w:t>Котельная №35 п. Таёжный, ул. Строителей, 26 А:</w:t>
      </w:r>
    </w:p>
    <w:tbl>
      <w:tblPr>
        <w:tblW w:w="5000" w:type="pct"/>
        <w:tblLook w:val="04A0"/>
      </w:tblPr>
      <w:tblGrid>
        <w:gridCol w:w="770"/>
        <w:gridCol w:w="5242"/>
        <w:gridCol w:w="991"/>
        <w:gridCol w:w="1106"/>
        <w:gridCol w:w="1744"/>
      </w:tblGrid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Количество, шт.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Техническое состояние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Котлоагрегат КВм-2,5 с топкой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Вентилятор ВЦ 14-46 (с эл.дв. АИР100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L</w:t>
            </w: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2У1 5,5 кВт 2900об/мин)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 150-125-315 (с эл. дв.А180М4УЗ 30 кВт/1600 об/мин)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Насос сетевой К 150-125-315 (с эл. дв.А80М4 30 кВт/1450 об/мин)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Дымосос ДН-8/1500 правое вращение (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эл. дв. АИР 160 S4 УЗ 15 кВт/3000 об/мин)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удовлетворительное</w:t>
            </w:r>
          </w:p>
        </w:tc>
      </w:tr>
      <w:tr w:rsidR="009713B1" w:rsidRPr="009713B1" w:rsidTr="002D1E89">
        <w:trPr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Дымовая труба, высота 14м, диаметр 500мм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неудовлетворительное</w:t>
            </w:r>
          </w:p>
        </w:tc>
      </w:tr>
    </w:tbl>
    <w:p w:rsidR="009753C5" w:rsidRDefault="009753C5" w:rsidP="009713B1">
      <w:pPr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 w:eastAsia="ru-RU"/>
        </w:rPr>
      </w:pPr>
    </w:p>
    <w:p w:rsidR="009713B1" w:rsidRPr="009753C5" w:rsidRDefault="009713B1" w:rsidP="009713B1">
      <w:pPr>
        <w:spacing w:after="0" w:line="240" w:lineRule="auto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9753C5">
        <w:rPr>
          <w:rFonts w:ascii="Times New Roman" w:hAnsi="Times New Roman"/>
          <w:color w:val="000000"/>
          <w:sz w:val="20"/>
          <w:szCs w:val="14"/>
          <w:lang w:eastAsia="ru-RU"/>
        </w:rPr>
        <w:t>Движимое имущество (техника):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1791"/>
        <w:gridCol w:w="2542"/>
        <w:gridCol w:w="942"/>
        <w:gridCol w:w="1129"/>
        <w:gridCol w:w="1764"/>
      </w:tblGrid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объекта движимого имущества</w:t>
            </w:r>
          </w:p>
        </w:tc>
        <w:tc>
          <w:tcPr>
            <w:tcW w:w="909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Марка, модель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Государственный номер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Год выпуска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Заводской номер машины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Балансовая стоимость (руб.)</w:t>
            </w:r>
          </w:p>
        </w:tc>
      </w:tr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Экскаватор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МТЗ-82, ЭО-2621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МВ 27-62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505421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713B1" w:rsidRPr="009713B1" w:rsidTr="002D1E89">
        <w:trPr>
          <w:trHeight w:val="20"/>
        </w:trPr>
        <w:tc>
          <w:tcPr>
            <w:tcW w:w="85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Трактор</w:t>
            </w:r>
          </w:p>
        </w:tc>
        <w:tc>
          <w:tcPr>
            <w:tcW w:w="909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ДТ-75</w:t>
            </w:r>
          </w:p>
        </w:tc>
        <w:tc>
          <w:tcPr>
            <w:tcW w:w="129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478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73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771477</w:t>
            </w:r>
          </w:p>
        </w:tc>
        <w:tc>
          <w:tcPr>
            <w:tcW w:w="895" w:type="pct"/>
            <w:vAlign w:val="center"/>
          </w:tcPr>
          <w:p w:rsidR="009713B1" w:rsidRPr="009713B1" w:rsidRDefault="009713B1" w:rsidP="009713B1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</w:tbl>
    <w:p w:rsidR="009713B1" w:rsidRPr="009753C5" w:rsidRDefault="009713B1" w:rsidP="009753C5">
      <w:pPr>
        <w:spacing w:after="0" w:line="240" w:lineRule="auto"/>
        <w:rPr>
          <w:rFonts w:ascii="Times New Roman" w:hAnsi="Times New Roman"/>
          <w:sz w:val="18"/>
          <w:szCs w:val="18"/>
          <w:highlight w:val="yellow"/>
          <w:lang w:val="en-US"/>
        </w:rPr>
      </w:pP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Приложение 2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9753C5" w:rsidRDefault="009713B1" w:rsidP="009753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753C5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Default="003575D9" w:rsidP="003575D9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Требования к реконструкции объекта концессионного соглашения, затраты на реализацию мероприятий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затраты в ценах года начала действия концессионного соглашения и подлежат индексации в соответствии с данными Минэкономразвития до года, в котором предполагается реализация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811"/>
        <w:gridCol w:w="776"/>
        <w:gridCol w:w="741"/>
        <w:gridCol w:w="776"/>
        <w:gridCol w:w="776"/>
        <w:gridCol w:w="741"/>
        <w:gridCol w:w="741"/>
        <w:gridCol w:w="741"/>
        <w:gridCol w:w="730"/>
      </w:tblGrid>
      <w:tr w:rsidR="009713B1" w:rsidRPr="003575D9" w:rsidTr="003575D9">
        <w:trPr>
          <w:trHeight w:val="20"/>
          <w:tblHeader/>
        </w:trPr>
        <w:tc>
          <w:tcPr>
            <w:tcW w:w="1741" w:type="pct"/>
            <w:vMerge w:val="restart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517" w:type="pct"/>
            <w:vMerge w:val="restart"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Затраты*, тыс. руб. без НДС</w:t>
            </w:r>
          </w:p>
        </w:tc>
        <w:tc>
          <w:tcPr>
            <w:tcW w:w="2743" w:type="pct"/>
            <w:gridSpan w:val="8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Затраты* (тыс.руб., без НДС) / Период реализации (год)</w:t>
            </w:r>
          </w:p>
        </w:tc>
      </w:tr>
      <w:tr w:rsidR="009713B1" w:rsidRPr="003575D9" w:rsidTr="003575D9">
        <w:trPr>
          <w:trHeight w:val="20"/>
          <w:tblHeader/>
        </w:trPr>
        <w:tc>
          <w:tcPr>
            <w:tcW w:w="1741" w:type="pct"/>
            <w:vMerge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2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2024 </w:t>
            </w:r>
          </w:p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348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29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17" w:type="pct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09" w:type="pct"/>
            <w:noWrap/>
            <w:vAlign w:val="center"/>
            <w:hideMark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с.Богучаны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№9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№10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№11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1289,327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1 289,327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№14 с.Богучаны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№18 п.Пинчуга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861,616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861,616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Установка узла учета тепловой энергии на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котельной №19 п.Пинчуга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601,916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601,916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Установка узла учета тепловой энергии на котельной №31 п.Невонка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№32 п.Невонка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№33 п.Говорково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п.Кежек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№39 п.Новохайский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с.Чунояр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с.Чунояр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№45 п.Осиновый мыс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№47 п.Осиновый мыс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п.Такучет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№49 п.Такучет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№50 п.Октябрьский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1368,264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1 368,264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Установка система АСУ ТП котельной с организацией рабочего места АРМ оператора, с установкой системой газового анализа продуктов сгорания, с установкой системы выравнивания давления котлового контура, с установкой ЧРП на дутьевые вентиляторы котлов №2,4,5 и модернизацией ПМЗ котлов №2,3,4,5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7 450,000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2 083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1 667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1 667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2 033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путем установки системы отопления в галерее топливоподачи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5 098,530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1 250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2 598,530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путём установки системы вентиляции топливоподачи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строительных конструкций с целью снятия аварийности по монолитно- ребристому перекрытию фундаментов котельных агрегатов №4,5 </w:t>
            </w:r>
            <w:r w:rsidRPr="003575D9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2 727,000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2 727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741" w:type="pct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</w:t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35871,622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2812,339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8324,747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8559,952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6552,253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3565,720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1386,188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1386,188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3575D9" w:rsidRDefault="009713B1" w:rsidP="00357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884,490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Продолжение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991"/>
        <w:gridCol w:w="640"/>
        <w:gridCol w:w="640"/>
        <w:gridCol w:w="640"/>
        <w:gridCol w:w="596"/>
        <w:gridCol w:w="596"/>
        <w:gridCol w:w="596"/>
        <w:gridCol w:w="596"/>
        <w:gridCol w:w="596"/>
        <w:gridCol w:w="640"/>
      </w:tblGrid>
      <w:tr w:rsidR="009713B1" w:rsidRPr="009713B1" w:rsidTr="002D1E89">
        <w:trPr>
          <w:trHeight w:val="20"/>
          <w:tblHeader/>
        </w:trPr>
        <w:tc>
          <w:tcPr>
            <w:tcW w:w="5397" w:type="dxa"/>
            <w:vMerge w:val="restar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Затраты, тыс. руб. без НДС</w:t>
            </w:r>
          </w:p>
        </w:tc>
        <w:tc>
          <w:tcPr>
            <w:tcW w:w="7937" w:type="dxa"/>
            <w:gridSpan w:val="9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Затраты (тыс.руб., без НДС) / Период реализации (год)</w:t>
            </w:r>
          </w:p>
        </w:tc>
      </w:tr>
      <w:tr w:rsidR="009713B1" w:rsidRPr="009713B1" w:rsidTr="002D1E89">
        <w:trPr>
          <w:trHeight w:val="20"/>
          <w:tblHeader/>
        </w:trPr>
        <w:tc>
          <w:tcPr>
            <w:tcW w:w="5397" w:type="dxa"/>
            <w:vMerge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923" w:type="dxa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с.Богучаны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922,994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№9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657,365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№10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865,647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№11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1289,327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924,070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№14 с.Богучаны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Установка узла учета тепловой энергии на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котельной №18 п.Пинчуга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861,616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lastRenderedPageBreak/>
              <w:t>Установка узла учета тепловой энергии на котельной №19 п.Пинчуга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601,916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№31 п.Невонка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849,902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№32 п.Невонка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771,792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№33 п.Говорково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665,029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п.Кежек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422,372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№39 п.Новохайский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801,215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с.Чунояр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с.Чунояр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462,118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№45 п.Осиновый мыс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617,911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№47 п.Осиновый мыс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789,777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п.Такучет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№49 п.Такучет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609,726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Установка узла учета тепловой энергии на котельной  на котельной №50 п.Октябрьский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1368,264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Установка система АСУ ТП котельной с организацией рабочего места АРМ оператора, с установкой системой газового анализа продуктов сгорания, с установкой системы выравнивания давления котлового контура, с установкой ЧРП на дутьевые вентиляторы котлов №2,4,5 и модернизацией ПМЗ котлов №2,3,4,5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7 450,000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путем установки системы отопления в галереи топливоподачи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5 098,530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топливоподачи, путём установки системы вентиляции топливоподачи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2 867,000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Модернизация строительных конструкций с целью снятия аварийности по монолитно- ребристому перекрытию фундаментов котельных агрегатов №4,5 </w:t>
            </w: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котельной №34 п.Таежный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2 727,000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trHeight w:val="20"/>
        </w:trPr>
        <w:tc>
          <w:tcPr>
            <w:tcW w:w="5397" w:type="dxa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35871,622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924,060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865,665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610,020</w:t>
            </w:r>
          </w:p>
        </w:tc>
        <w:tc>
          <w:tcPr>
            <w:tcW w:w="849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23" w:type="dxa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9713B1">
        <w:rPr>
          <w:rFonts w:ascii="Times New Roman" w:hAnsi="Times New Roman"/>
          <w:sz w:val="14"/>
          <w:szCs w:val="14"/>
          <w:lang w:eastAsia="ru-RU"/>
        </w:rPr>
        <w:t xml:space="preserve">*- </w:t>
      </w:r>
      <w:bookmarkStart w:id="4" w:name="_Hlk37149494"/>
      <w:r w:rsidRPr="009713B1">
        <w:rPr>
          <w:rFonts w:ascii="Times New Roman" w:hAnsi="Times New Roman"/>
          <w:sz w:val="14"/>
          <w:szCs w:val="14"/>
          <w:lang w:eastAsia="ru-RU"/>
        </w:rPr>
        <w:t>в указанную величину не включены расходы, источником финансирования которых является плата за подключение (технологическое присоединение).</w:t>
      </w:r>
      <w:bookmarkEnd w:id="4"/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Приложение 3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Pr="004664B0" w:rsidRDefault="003575D9" w:rsidP="003575D9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4664B0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3575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Плановые значения показателей деятельности Концессионера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Плановые значения показателей деятельности Концессионера, достижение которых предусмотрено в результате реализации мероприятий инвестиционной программы концессионера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2905"/>
        <w:gridCol w:w="739"/>
        <w:gridCol w:w="620"/>
        <w:gridCol w:w="620"/>
        <w:gridCol w:w="642"/>
        <w:gridCol w:w="642"/>
        <w:gridCol w:w="642"/>
        <w:gridCol w:w="642"/>
        <w:gridCol w:w="642"/>
        <w:gridCol w:w="643"/>
        <w:gridCol w:w="620"/>
      </w:tblGrid>
      <w:tr w:rsidR="009713B1" w:rsidRPr="003575D9" w:rsidTr="003575D9">
        <w:trPr>
          <w:trHeight w:val="2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критериев</w:t>
            </w:r>
          </w:p>
        </w:tc>
      </w:tr>
      <w:tr w:rsidR="009713B1" w:rsidRPr="003575D9" w:rsidTr="003575D9">
        <w:trPr>
          <w:trHeight w:val="2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3575D9" w:rsidTr="003575D9">
        <w:trPr>
          <w:trHeight w:val="51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т.у.т./Гкал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энергоэффективности (снижения расхода топлива)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Гкал/м2 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м3/м2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Величина технологических потерь при передаче тепловой энергии, теплоносителя по тепловым сетям сети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 год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надежности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3575D9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показатели деятельности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кВт*ч/Гкал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68,48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68,3</w:t>
            </w:r>
          </w:p>
        </w:tc>
      </w:tr>
      <w:tr w:rsidR="009713B1" w:rsidRPr="003575D9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энергосбережения (снижения потребления эл.энергии)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3575D9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75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14"/>
          <w:lang w:eastAsia="ru-RU"/>
        </w:rPr>
      </w:pPr>
      <w:r w:rsidRPr="003575D9">
        <w:rPr>
          <w:rFonts w:ascii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"/>
        <w:gridCol w:w="2905"/>
        <w:gridCol w:w="739"/>
        <w:gridCol w:w="620"/>
        <w:gridCol w:w="620"/>
        <w:gridCol w:w="642"/>
        <w:gridCol w:w="642"/>
        <w:gridCol w:w="642"/>
        <w:gridCol w:w="642"/>
        <w:gridCol w:w="642"/>
        <w:gridCol w:w="643"/>
        <w:gridCol w:w="620"/>
      </w:tblGrid>
      <w:tr w:rsidR="009713B1" w:rsidRPr="009713B1" w:rsidTr="003575D9">
        <w:trPr>
          <w:trHeight w:val="2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29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Значения критериев</w:t>
            </w:r>
          </w:p>
        </w:tc>
      </w:tr>
      <w:tr w:rsidR="009713B1" w:rsidRPr="009713B1" w:rsidTr="003575D9">
        <w:trPr>
          <w:trHeight w:val="2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3575D9">
        <w:trPr>
          <w:trHeight w:val="51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Долгосрочные параметры регулирования деятельности концессионера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33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т.у.т./Гкал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энергоэффективности (снижения расхода топлива)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Гкал/м2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м3/м2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2,84/1,63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Величина технологических потерь при передаче тепловой энергии, теплоносителя по тепловым сетям сети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Гкал/ год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м3/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46840,73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/26831,71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надежности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  <w:tc>
          <w:tcPr>
            <w:tcW w:w="2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val="de-DE"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  <w:r w:rsidRPr="009713B1"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  <w:t>-</w:t>
            </w:r>
          </w:p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показатели деятельности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14"/>
                <w:szCs w:val="14"/>
                <w:lang w:eastAsia="ja-JP"/>
              </w:rPr>
            </w:pP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кВт*ч/Гкал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68,22</w:t>
            </w:r>
          </w:p>
        </w:tc>
      </w:tr>
      <w:tr w:rsidR="009713B1" w:rsidRPr="009713B1" w:rsidTr="003575D9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энергосбережения (снижения потребления эл.энергии)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0,999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Приложение 4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3575D9" w:rsidRDefault="009713B1" w:rsidP="003575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75D9">
        <w:rPr>
          <w:rFonts w:ascii="Times New Roman" w:hAnsi="Times New Roman"/>
          <w:sz w:val="18"/>
          <w:szCs w:val="18"/>
        </w:rPr>
        <w:t>Богучанского района</w:t>
      </w:r>
    </w:p>
    <w:p w:rsidR="003575D9" w:rsidRDefault="003575D9" w:rsidP="003575D9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3575D9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ТЕХНИЧЕСКОЕ ЗАДАНИЕ №1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№6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Ленина, 140 а, зд.3, котельная №6, установленная мощность 4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Срок ввода реконструируемых мощностей в 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31.12.2025г.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№2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№7 с.Богучаны</w:t>
      </w:r>
    </w:p>
    <w:tbl>
      <w:tblPr>
        <w:tblW w:w="5000" w:type="pct"/>
        <w:tblLook w:val="04A0"/>
      </w:tblPr>
      <w:tblGrid>
        <w:gridCol w:w="547"/>
        <w:gridCol w:w="3449"/>
        <w:gridCol w:w="5857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Киселева, 12 А, зд.1, котельная №7, установленная мощность 7,8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31.12.2026г.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№3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№8 с.Богучаны</w:t>
      </w:r>
    </w:p>
    <w:tbl>
      <w:tblPr>
        <w:tblW w:w="5000" w:type="pct"/>
        <w:tblLook w:val="04A0"/>
      </w:tblPr>
      <w:tblGrid>
        <w:gridCol w:w="548"/>
        <w:gridCol w:w="3732"/>
        <w:gridCol w:w="5573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Октябрьская, 111а, зд. 1,котельная №8, установленная мощность 5,1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31.12.2026г.</w:t>
            </w:r>
          </w:p>
        </w:tc>
      </w:tr>
    </w:tbl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№4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№9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пер. Больничный, 1а, котельная №9, установленная мощность 3,4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№5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№10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Аэровокзальная, 30а, котельная №10, установленная мощность 6,5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ТЕХНИЧЕСКОЕ ЗАДАНИЕ №6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4"/>
          <w:lang w:eastAsia="ru-RU"/>
        </w:rPr>
      </w:pPr>
      <w:r w:rsidRPr="003575D9">
        <w:rPr>
          <w:rFonts w:ascii="Times New Roman" w:hAnsi="Times New Roman"/>
          <w:sz w:val="18"/>
          <w:szCs w:val="14"/>
          <w:lang w:eastAsia="ru-RU"/>
        </w:rPr>
        <w:t>Установка узла учета тепловой энергии на котельной №11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Набережная, 6, котельная №11, установленная мощность 9,8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№7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№12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Космонавтов, 4 К, котельная №12, установленная мощность 7,2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31.12.2027г.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№8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lastRenderedPageBreak/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№13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пер. А.Толстых, 2, котельная №13, установленная мощность 8,2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31.12.2027г.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3575D9">
        <w:rPr>
          <w:rFonts w:ascii="Times New Roman" w:hAnsi="Times New Roman"/>
          <w:sz w:val="20"/>
          <w:szCs w:val="14"/>
          <w:lang w:eastAsia="ru-RU"/>
        </w:rPr>
        <w:t>ТЕХНИЧЕСКОЕ ЗАДАНИЕ №9</w:t>
      </w:r>
    </w:p>
    <w:p w:rsidR="009713B1" w:rsidRPr="003575D9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3575D9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№14 с.Богучаны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3575D9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с. Богучаны, ул. Автопарковая, 2 а, котельная №14, установленная мощность 0,6 Гкал/ч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3575D9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31.12.2031г.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№10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№18 п.Пинчуга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Пинчуга, ул. Набережная, 6 Б, котельная №18, установленная мощность 5,8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№11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№19 п.Пинчуга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Пинчуга, ул. Ленина, 63а, котельная №19, установленная мощность 1,3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AC19D3">
      <w:pPr>
        <w:spacing w:after="0" w:line="240" w:lineRule="auto"/>
        <w:rPr>
          <w:rFonts w:ascii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№12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№31 п.Невонка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Невонка, ул. Механизаторов, 21, установленная мощность 4,1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№13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№32 п.Невонка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Невонка, ул. Таежная, 2, котельная №32, установленная мощность 2,7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№14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№33 п.Говорково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(п. Говорково, ул. Портовская, 19, зд 2, котельная №33, установленная мощность 1,5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№15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№38 п.Кежек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Кежек, ул. Лесная, 1А, котельная №38, установленная мощность 0,6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31.12.2028г.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№16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№39 п.Новохайский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Новохайский, ул. Школьная, 2а, котельная №39, установленная мощность 3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AC19D3" w:rsidRDefault="00AC19D3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№17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№40 с.Чунояр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Чунояр, ул. Северная, 27 б, котельная №40, установленная мощность 6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31.12.2029г.</w:t>
            </w:r>
          </w:p>
        </w:tc>
      </w:tr>
    </w:tbl>
    <w:p w:rsidR="009713B1" w:rsidRPr="00AC19D3" w:rsidRDefault="009713B1" w:rsidP="00AC19D3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№18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№44 с.Чунояр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Чунояр, ул. Южная, 1К, котельная №44, установленная мощность 5,3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31.12.2028г.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№19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Установка узла учета тепловой энергии на котельной №45 п.Осиновый мыс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Осиновый Мыс, ул. Комарова,1В, котельная №45, установленная мощность 2,8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№20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№47 п.Осиновый мыс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Адрес места расположения объекта реконструкции, </w:t>
            </w: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lastRenderedPageBreak/>
              <w:t xml:space="preserve">Красноярский край, Богучанский район, п. Осиновый Мыс, ул. Советская,1Б, котельная </w:t>
            </w: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lastRenderedPageBreak/>
              <w:t>№47, установленная мощность 4,5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№21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Модернизация системы управления сетевыми насосами котельной за счет установки системы плавного пуска и блока защиты электродвигателя на котельной №48 п.Такучет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Такучет, ул. 1 Мая, 1а, котельная №48, установленная мощность 2,7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31.12.2030г.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№22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на котельной №49 п.Такучет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Такучет, ул. Студенческая, 13а, котельная №49, установленная мощность 1,4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31.12.2025г.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№23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Установка узла учета тепловой энергии на котельной на котельной №50 п.Октябрьский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п. Октябрьский, ул. Победы, 21а, пом.1, котельная №50, установленная мощность 2,6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функционирования теплоисточника, выполнение требований №ФЗ-261 «О энергосбережении и о повышении энергетической эффективности»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№24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установку системы АСУ ТП котельной с организацией рабочего места АРМ оператора, с установкой системой газового анализа продуктов сгорания, установкой системы выравнивания давления котлового контура, с установкой ЧРП на дутьевые вентиляторы котлов №2,4,5 и модернизацией ПМЗ котлов №2,3,4,5котельной №34 п.Таежный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системы теплоснабжения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31.12.2025г.</w:t>
            </w:r>
          </w:p>
        </w:tc>
      </w:tr>
    </w:tbl>
    <w:p w:rsidR="009713B1" w:rsidRPr="00AC19D3" w:rsidRDefault="009713B1" w:rsidP="00AC19D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№25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топливоподачи путем установки системы отопления в галерее топливоподачи</w:t>
      </w:r>
      <w:r w:rsidR="00AC19D3">
        <w:rPr>
          <w:rFonts w:ascii="Times New Roman" w:eastAsia="Times New Roman" w:hAnsi="Times New Roman"/>
          <w:sz w:val="20"/>
          <w:szCs w:val="14"/>
          <w:lang w:eastAsia="ru-RU"/>
        </w:rPr>
        <w:t xml:space="preserve"> </w:t>
      </w: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котельной №34 п.Таежный</w:t>
      </w:r>
    </w:p>
    <w:tbl>
      <w:tblPr>
        <w:tblW w:w="5000" w:type="pct"/>
        <w:tblLook w:val="04A0"/>
      </w:tblPr>
      <w:tblGrid>
        <w:gridCol w:w="547"/>
        <w:gridCol w:w="3449"/>
        <w:gridCol w:w="5857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Красноярский край, Богучанский район, п. Таежный, ул. Чапаева,5, зд.2, котельная №34, установленная мощность 35 Гкал/ч 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31.12.2024г.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№26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топливоподачи, путём установки системы вентиляции топливоподачикотельной №34 п.Таежный</w:t>
      </w:r>
    </w:p>
    <w:tbl>
      <w:tblPr>
        <w:tblW w:w="5000" w:type="pct"/>
        <w:tblLook w:val="04A0"/>
      </w:tblPr>
      <w:tblGrid>
        <w:gridCol w:w="548"/>
        <w:gridCol w:w="3732"/>
        <w:gridCol w:w="5573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Красноярский край, Богучанский район, п. Таежный, ул. Чапаева,5, зд.2, котельная №34, установленная мощность 35 Гкал/ч 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31.12.2023г.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20"/>
          <w:szCs w:val="14"/>
          <w:lang w:eastAsia="ru-RU"/>
        </w:rPr>
      </w:pPr>
      <w:r w:rsidRPr="00AC19D3">
        <w:rPr>
          <w:rFonts w:ascii="Times New Roman" w:hAnsi="Times New Roman"/>
          <w:sz w:val="20"/>
          <w:szCs w:val="14"/>
          <w:lang w:eastAsia="ru-RU"/>
        </w:rPr>
        <w:t>ТЕХНИЧЕСКОЕ ЗАДАНИЕ №27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14"/>
          <w:lang w:eastAsia="ru-RU"/>
        </w:rPr>
        <w:t>на модернизацию строительных конструкций с целью снятия аварийности по монолитно-ребристому перекрытию фундаментов котельных агрегатов №4,5котельной №34 п.Таежный</w:t>
      </w:r>
    </w:p>
    <w:tbl>
      <w:tblPr>
        <w:tblW w:w="5000" w:type="pct"/>
        <w:tblLook w:val="04A0"/>
      </w:tblPr>
      <w:tblGrid>
        <w:gridCol w:w="548"/>
        <w:gridCol w:w="3543"/>
        <w:gridCol w:w="5762"/>
      </w:tblGrid>
      <w:tr w:rsidR="009713B1" w:rsidRPr="009713B1" w:rsidTr="00AC19D3">
        <w:trPr>
          <w:trHeight w:val="20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показателей и характеристик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Значение показателей и характеристик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места расположения объекта реконструкции, мощность теплоисточника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>Красноярский край, Богучанский район, п. Таежный, ул. Чапаева,5, зд.2, котельная №34, установленная мощность 35 Гкал/ч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проведения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эффективности и надежности функционирования теплоисточника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Стадийность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Проектные и монтажные работы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Особые условия реконструкции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работ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Проектирование и установка необходимого оборудования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технологии, режиму работы объекта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Режим работы – круглосуточный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Отсутствуют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техническим решениям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действующими нормами и правилами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Выделение очередей и пусковых комплексов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требуется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решениям по противопожарной безопасности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Требования к выполнению проектно-изыскательских работ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соответствии с действующим законодательством. На стадии проектирования допускается при необходимости вносить корректировки в техническое задание по согласованию с собственником</w:t>
            </w:r>
          </w:p>
        </w:tc>
      </w:tr>
      <w:tr w:rsidR="009713B1" w:rsidRPr="009713B1" w:rsidTr="00AC19D3">
        <w:trPr>
          <w:trHeight w:val="1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ввода реконструируемых мощностей в эксплуатацию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31.12.2022г.</w:t>
            </w:r>
          </w:p>
        </w:tc>
      </w:tr>
    </w:tbl>
    <w:p w:rsidR="009713B1" w:rsidRPr="00AC19D3" w:rsidRDefault="009713B1" w:rsidP="00AC19D3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val="en-US" w:eastAsia="ru-RU"/>
        </w:rPr>
      </w:pP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Приложение 5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Богучанского района</w:t>
      </w:r>
    </w:p>
    <w:p w:rsidR="00AC19D3" w:rsidRPr="00AC19D3" w:rsidRDefault="00AC19D3" w:rsidP="00AC19D3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 w:rsidRPr="00AC19D3">
        <w:rPr>
          <w:rFonts w:ascii="Times New Roman" w:hAnsi="Times New Roman"/>
          <w:sz w:val="18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AC19D3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Объем необходимой валовой выручки, получаемой Концессионером в рамках рассматриваемого концессионного соглашения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228"/>
        <w:gridCol w:w="754"/>
        <w:gridCol w:w="756"/>
        <w:gridCol w:w="754"/>
        <w:gridCol w:w="756"/>
        <w:gridCol w:w="754"/>
        <w:gridCol w:w="754"/>
        <w:gridCol w:w="756"/>
        <w:gridCol w:w="850"/>
        <w:gridCol w:w="917"/>
      </w:tblGrid>
      <w:tr w:rsidR="009713B1" w:rsidRPr="009713B1" w:rsidTr="002D1E89">
        <w:trPr>
          <w:trHeight w:val="300"/>
        </w:trPr>
        <w:tc>
          <w:tcPr>
            <w:tcW w:w="267" w:type="pct"/>
            <w:noWrap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33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8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3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470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9713B1" w:rsidTr="002D1E89">
        <w:trPr>
          <w:trHeight w:val="300"/>
        </w:trPr>
        <w:tc>
          <w:tcPr>
            <w:tcW w:w="267" w:type="pct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валовой выручки, получаемой Концессионером в рамках реализации Соглашения (тепловая энергия), тыс.руб. 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426 587,88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443 036,72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464 426,95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480 786,95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495 306,51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509 072,10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524 164,00</w:t>
            </w:r>
          </w:p>
        </w:tc>
        <w:tc>
          <w:tcPr>
            <w:tcW w:w="43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542 468,98</w:t>
            </w:r>
          </w:p>
        </w:tc>
        <w:tc>
          <w:tcPr>
            <w:tcW w:w="47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560 679,15</w:t>
            </w:r>
          </w:p>
        </w:tc>
      </w:tr>
      <w:tr w:rsidR="009713B1" w:rsidRPr="009713B1" w:rsidTr="002D1E89">
        <w:trPr>
          <w:trHeight w:val="300"/>
        </w:trPr>
        <w:tc>
          <w:tcPr>
            <w:tcW w:w="267" w:type="pct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Объем валовой выручки, получаемой Концессионером в рамках реализации Соглашения (теплоноситель), тыс.руб.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4 782,50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4 958,07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5 155,45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5 359,14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5 572,91</w:t>
            </w:r>
          </w:p>
        </w:tc>
        <w:tc>
          <w:tcPr>
            <w:tcW w:w="38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5 795,38</w:t>
            </w:r>
          </w:p>
        </w:tc>
        <w:tc>
          <w:tcPr>
            <w:tcW w:w="38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6 026,45</w:t>
            </w:r>
          </w:p>
        </w:tc>
        <w:tc>
          <w:tcPr>
            <w:tcW w:w="43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6 266,00</w:t>
            </w:r>
          </w:p>
        </w:tc>
        <w:tc>
          <w:tcPr>
            <w:tcW w:w="470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6 514,32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443"/>
        <w:gridCol w:w="786"/>
        <w:gridCol w:w="780"/>
        <w:gridCol w:w="765"/>
        <w:gridCol w:w="780"/>
        <w:gridCol w:w="773"/>
        <w:gridCol w:w="765"/>
        <w:gridCol w:w="773"/>
        <w:gridCol w:w="769"/>
        <w:gridCol w:w="765"/>
        <w:gridCol w:w="880"/>
      </w:tblGrid>
      <w:tr w:rsidR="009713B1" w:rsidRPr="009713B1" w:rsidTr="002D1E89">
        <w:trPr>
          <w:trHeight w:val="300"/>
          <w:tblHeader/>
        </w:trPr>
        <w:tc>
          <w:tcPr>
            <w:tcW w:w="0" w:type="auto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33" w:type="dxa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Итого, 2020-2037гг.</w:t>
            </w:r>
          </w:p>
        </w:tc>
      </w:tr>
      <w:tr w:rsidR="009713B1" w:rsidRPr="009713B1" w:rsidTr="002D1E89">
        <w:trPr>
          <w:trHeight w:val="300"/>
        </w:trPr>
        <w:tc>
          <w:tcPr>
            <w:tcW w:w="0" w:type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валовой выручки, получаемой Концессионером в рамках реализации Соглашения (тепловая энергия), тыс.руб. 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580 229,60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600 310,04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620 822,22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641 539,27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664 000,83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687 345,31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711 603,55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736 792,97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762 893,04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10 452 066,06</w:t>
            </w:r>
          </w:p>
        </w:tc>
      </w:tr>
      <w:tr w:rsidR="009713B1" w:rsidRPr="009713B1" w:rsidTr="002D1E89">
        <w:trPr>
          <w:trHeight w:val="300"/>
        </w:trPr>
        <w:tc>
          <w:tcPr>
            <w:tcW w:w="0" w:type="auto"/>
            <w:noWrap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3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Объем валовой выручки, </w:t>
            </w:r>
            <w:r w:rsidRPr="009713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получаемой Концессионером в рамках реализации Соглашения (теплоноситель), тыс.руб.</w:t>
            </w:r>
          </w:p>
        </w:tc>
        <w:tc>
          <w:tcPr>
            <w:tcW w:w="120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6 771,96</w:t>
            </w:r>
          </w:p>
        </w:tc>
        <w:tc>
          <w:tcPr>
            <w:tcW w:w="1183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7 039,52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7 317,93</w:t>
            </w:r>
          </w:p>
        </w:tc>
        <w:tc>
          <w:tcPr>
            <w:tcW w:w="118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7 608,02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7 910,06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8 225,03</w:t>
            </w:r>
          </w:p>
        </w:tc>
        <w:tc>
          <w:tcPr>
            <w:tcW w:w="1162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8 553,46</w:t>
            </w:r>
          </w:p>
        </w:tc>
        <w:tc>
          <w:tcPr>
            <w:tcW w:w="114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8 895,68</w:t>
            </w:r>
          </w:p>
        </w:tc>
        <w:tc>
          <w:tcPr>
            <w:tcW w:w="1134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9 251,60</w:t>
            </w:r>
          </w:p>
        </w:tc>
        <w:tc>
          <w:tcPr>
            <w:tcW w:w="1407" w:type="dxa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122 003,47</w:t>
            </w:r>
          </w:p>
        </w:tc>
      </w:tr>
    </w:tbl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18"/>
          <w:szCs w:val="14"/>
          <w:lang w:eastAsia="ru-RU"/>
        </w:rPr>
        <w:t>Регулирование тарифов на производимые и реализуемые Концессионером ресурсы осуществляется в соответствии с методом индексации установленных тарифов.</w:t>
      </w:r>
    </w:p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highlight w:val="yellow"/>
          <w:lang w:eastAsia="ru-RU"/>
        </w:rPr>
      </w:pPr>
    </w:p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  <w:sectPr w:rsidR="009713B1" w:rsidRPr="009713B1" w:rsidSect="002D1E89">
          <w:footerReference w:type="default" r:id="rId23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6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AC19D3" w:rsidRPr="004664B0" w:rsidRDefault="00AC19D3" w:rsidP="00AC19D3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от «26» августа 2020 г. № 879-п</w:t>
      </w:r>
    </w:p>
    <w:p w:rsidR="00AC19D3" w:rsidRPr="004664B0" w:rsidRDefault="00AC19D3" w:rsidP="00AC19D3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hAnsi="Times New Roman"/>
          <w:sz w:val="18"/>
          <w:szCs w:val="14"/>
          <w:lang w:eastAsia="ru-RU"/>
        </w:rPr>
      </w:pPr>
      <w:r w:rsidRPr="00AC19D3">
        <w:rPr>
          <w:rFonts w:ascii="Times New Roman" w:hAnsi="Times New Roman"/>
          <w:sz w:val="18"/>
          <w:szCs w:val="14"/>
          <w:lang w:eastAsia="ru-RU"/>
        </w:rPr>
        <w:t>Технико-экономические показатели объекта концессионного соглашения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500"/>
        <w:gridCol w:w="1824"/>
        <w:gridCol w:w="1382"/>
        <w:gridCol w:w="721"/>
        <w:gridCol w:w="1233"/>
        <w:gridCol w:w="1144"/>
        <w:gridCol w:w="1227"/>
      </w:tblGrid>
      <w:tr w:rsidR="009713B1" w:rsidRPr="009713B1" w:rsidTr="00AC19D3">
        <w:trPr>
          <w:trHeight w:val="283"/>
          <w:tblHeader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№п/п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котельной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 котельной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ввода в эксплуатацию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 топлива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Установленная мощность,  Гкал/ч</w:t>
            </w:r>
          </w:p>
        </w:tc>
        <w:tc>
          <w:tcPr>
            <w:tcW w:w="599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условного топлива, т.у.т./Гкал</w:t>
            </w:r>
          </w:p>
        </w:tc>
        <w:tc>
          <w:tcPr>
            <w:tcW w:w="643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расход э/э на отпускаемую т/э, кВт*ч/Гкал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№6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с.Богучаны, ул.Ленина, 140 "а", здание 3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44,10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№7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ул. Киселева, 12 А, 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32,17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№8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Богучаны, ул. Октябрьская, 111 А, 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61,64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№9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пер. Больничный, д.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68,39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№10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Богучаны, ул. Аэровокзальная, 30 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38,53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№11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р-н. Богучанский, с. Богучаны, ул. Набережная, д. 6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30,98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№12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с.Богучаны, ул.Космонавтов, 4 к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32,76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№13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А.Толстых пер.,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40,14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№14 Богучаны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Богучаны, ул. Автопарковая, 4 А, зд. 3, пом.2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1994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196,40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№18 Пинчуга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Пинчуга, ул. Набережная, д. 6Б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74,93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№19 Пинчуга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Пинчуга, ул. Ленина, 63 "а"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58,41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№31 Невонка 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р-н Богучанский, п Невонка, ул Механизаторов, д 21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86,12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№32 Невонка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р-н Богучанский, п Невонка, ул Таежная, д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84,24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№33 Говорково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 Говорково, ул. Портовская, 19, зд.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1991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Дрова/   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69,65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№38 Кежек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Кежек, ул. Лесная, д.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1967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Дрова/   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99,24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Котельная №39 Новохайский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Новохайский, ул. Школьная, д. 14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82,27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№40 Чунояр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с. Чунояр, ул. Северная, д. 27Б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42,55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№44 Чунояр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с. Чунояр, ул. Набережная, 2Г, зд. 5, пом. 2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№45 Осиновый мыс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р-н Богучанский, п Осиновый Мыс, ул Комарова, д 1В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2001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108,12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№47 Осиновый мыс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Осиновый Мыс, ул. Советская, д. 1Б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1964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56,03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№48 Такучет 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Такучет, ул. 1 Мая, № 1а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53,70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№49 Такучет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р-н, п. Такучет, ул. Студенческая, д. 13А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98,88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№50 Октябрьский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Красноярский край, Богучанский район, пос.Октябрьский, ул.Победы, 21 А, пом.1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1973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Уголь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70,23</w:t>
            </w:r>
          </w:p>
        </w:tc>
      </w:tr>
      <w:tr w:rsidR="009713B1" w:rsidRPr="009713B1" w:rsidTr="00AC19D3">
        <w:trPr>
          <w:trHeight w:val="283"/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Котельная №34 Таежный</w:t>
            </w:r>
          </w:p>
        </w:tc>
        <w:tc>
          <w:tcPr>
            <w:tcW w:w="9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Котельная №34, Красноярский край, Богучанский район, </w:t>
            </w:r>
          </w:p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Таежный, ул. Чапаева,5, зд.2 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1975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Уголь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64,30</w:t>
            </w:r>
          </w:p>
        </w:tc>
      </w:tr>
    </w:tbl>
    <w:p w:rsidR="009713B1" w:rsidRPr="009713B1" w:rsidRDefault="009713B1" w:rsidP="009713B1">
      <w:pPr>
        <w:spacing w:after="0" w:line="240" w:lineRule="auto"/>
        <w:ind w:firstLine="11057"/>
        <w:textAlignment w:val="baseline"/>
        <w:outlineLvl w:val="0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  <w:lang w:eastAsia="ru-RU"/>
        </w:rPr>
        <w:t>П</w:t>
      </w:r>
      <w:r w:rsidRPr="00AC19D3">
        <w:rPr>
          <w:rFonts w:ascii="Times New Roman" w:hAnsi="Times New Roman"/>
          <w:sz w:val="18"/>
          <w:szCs w:val="18"/>
        </w:rPr>
        <w:t xml:space="preserve">риложение 7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13B1" w:rsidRPr="00AC19D3" w:rsidRDefault="009713B1" w:rsidP="00AC19D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C19D3">
        <w:rPr>
          <w:rFonts w:ascii="Times New Roman" w:hAnsi="Times New Roman"/>
          <w:sz w:val="18"/>
          <w:szCs w:val="18"/>
        </w:rPr>
        <w:t>Богучанского района</w:t>
      </w:r>
    </w:p>
    <w:p w:rsidR="00AC19D3" w:rsidRDefault="00AC19D3" w:rsidP="00AC19D3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AC19D3">
      <w:pPr>
        <w:spacing w:after="0" w:line="240" w:lineRule="auto"/>
        <w:jc w:val="center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Значения долгосрочных параметров регулирования деятельности Концессионера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748"/>
        <w:gridCol w:w="846"/>
        <w:gridCol w:w="675"/>
        <w:gridCol w:w="675"/>
        <w:gridCol w:w="664"/>
        <w:gridCol w:w="681"/>
        <w:gridCol w:w="683"/>
        <w:gridCol w:w="681"/>
        <w:gridCol w:w="683"/>
        <w:gridCol w:w="660"/>
      </w:tblGrid>
      <w:tr w:rsidR="009713B1" w:rsidRPr="009713B1" w:rsidTr="00AC19D3">
        <w:trPr>
          <w:trHeight w:val="300"/>
        </w:trPr>
        <w:tc>
          <w:tcPr>
            <w:tcW w:w="301" w:type="pct"/>
            <w:noWrap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7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5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57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58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346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</w:tr>
      <w:tr w:rsidR="009713B1" w:rsidRPr="009713B1" w:rsidTr="00AC19D3">
        <w:trPr>
          <w:cantSplit/>
          <w:trHeight w:val="339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(тепловая энергия), тыс. руб.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205 147,04</w:t>
            </w:r>
          </w:p>
        </w:tc>
        <w:tc>
          <w:tcPr>
            <w:tcW w:w="2832" w:type="pct"/>
            <w:gridSpan w:val="8"/>
            <w:vMerge w:val="restar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 соответствии с прогнозными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</w:t>
            </w:r>
          </w:p>
        </w:tc>
      </w:tr>
      <w:tr w:rsidR="009713B1" w:rsidRPr="009713B1" w:rsidTr="00AC19D3">
        <w:trPr>
          <w:cantSplit/>
          <w:trHeight w:val="266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(теплоноситель), тыс. руб.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2" w:type="pct"/>
            <w:gridSpan w:val="8"/>
            <w:vMerge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AC19D3">
        <w:trPr>
          <w:cantSplit/>
          <w:trHeight w:val="439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</w:tr>
      <w:tr w:rsidR="009713B1" w:rsidRPr="009713B1" w:rsidTr="00AC19D3">
        <w:trPr>
          <w:cantSplit/>
          <w:trHeight w:val="1366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тепловой энергии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0,82%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1,45%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2,60%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2,59%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2,14%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1,53%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1,10%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1,10%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1,00%</w:t>
            </w:r>
          </w:p>
        </w:tc>
      </w:tr>
      <w:tr w:rsidR="009713B1" w:rsidRPr="009713B1" w:rsidTr="00AC19D3">
        <w:trPr>
          <w:cantSplit/>
          <w:trHeight w:val="984"/>
        </w:trPr>
        <w:tc>
          <w:tcPr>
            <w:tcW w:w="301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38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теплоносителю %</w:t>
            </w:r>
          </w:p>
        </w:tc>
        <w:tc>
          <w:tcPr>
            <w:tcW w:w="429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7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8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46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</w:tr>
    </w:tbl>
    <w:p w:rsidR="009713B1" w:rsidRPr="009713B1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14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14"/>
          <w:lang w:eastAsia="ru-RU"/>
        </w:rPr>
        <w:t xml:space="preserve">Продолжение таблицы: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763"/>
        <w:gridCol w:w="690"/>
        <w:gridCol w:w="691"/>
        <w:gridCol w:w="691"/>
        <w:gridCol w:w="678"/>
        <w:gridCol w:w="697"/>
        <w:gridCol w:w="699"/>
        <w:gridCol w:w="697"/>
        <w:gridCol w:w="699"/>
        <w:gridCol w:w="676"/>
      </w:tblGrid>
      <w:tr w:rsidR="009713B1" w:rsidRPr="009713B1" w:rsidTr="002D1E89">
        <w:trPr>
          <w:trHeight w:val="300"/>
          <w:tblHeader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44" w:type="pct"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  <w:tc>
          <w:tcPr>
            <w:tcW w:w="361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2031 год</w:t>
            </w:r>
          </w:p>
        </w:tc>
        <w:tc>
          <w:tcPr>
            <w:tcW w:w="35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2032 год</w:t>
            </w:r>
          </w:p>
        </w:tc>
        <w:tc>
          <w:tcPr>
            <w:tcW w:w="36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2033 год</w:t>
            </w:r>
          </w:p>
        </w:tc>
        <w:tc>
          <w:tcPr>
            <w:tcW w:w="36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2034 год</w:t>
            </w:r>
          </w:p>
        </w:tc>
        <w:tc>
          <w:tcPr>
            <w:tcW w:w="364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2035 год</w:t>
            </w:r>
          </w:p>
        </w:tc>
        <w:tc>
          <w:tcPr>
            <w:tcW w:w="365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2036 год</w:t>
            </w:r>
          </w:p>
        </w:tc>
        <w:tc>
          <w:tcPr>
            <w:tcW w:w="353" w:type="pct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2037 год</w:t>
            </w:r>
          </w:p>
        </w:tc>
      </w:tr>
      <w:tr w:rsidR="009713B1" w:rsidRPr="009713B1" w:rsidTr="002D1E89">
        <w:trPr>
          <w:cantSplit/>
          <w:trHeight w:val="339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(тепловая энергия), тыс. руб.</w:t>
            </w:r>
          </w:p>
        </w:tc>
        <w:tc>
          <w:tcPr>
            <w:tcW w:w="3248" w:type="pct"/>
            <w:gridSpan w:val="9"/>
            <w:vMerge w:val="restar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В соответствии с прогнозными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</w:t>
            </w:r>
          </w:p>
        </w:tc>
      </w:tr>
      <w:tr w:rsidR="009713B1" w:rsidRPr="009713B1" w:rsidTr="002D1E89">
        <w:trPr>
          <w:cantSplit/>
          <w:trHeight w:val="266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Базовый уровень операционных расходов (теплоноситель), тыс. руб.</w:t>
            </w:r>
          </w:p>
        </w:tc>
        <w:tc>
          <w:tcPr>
            <w:tcW w:w="3248" w:type="pct"/>
            <w:gridSpan w:val="9"/>
            <w:vMerge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713B1" w:rsidRPr="009713B1" w:rsidTr="002D1E89">
        <w:trPr>
          <w:cantSplit/>
          <w:trHeight w:val="439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1%</w:t>
            </w:r>
          </w:p>
        </w:tc>
      </w:tr>
      <w:tr w:rsidR="009713B1" w:rsidRPr="009713B1" w:rsidTr="002D1E89">
        <w:trPr>
          <w:cantSplit/>
          <w:trHeight w:val="1366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тепловой энергии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1,01%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1,00%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0,96%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0,86%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0,87%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0,87%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0,88%</w:t>
            </w:r>
          </w:p>
        </w:tc>
      </w:tr>
      <w:tr w:rsidR="009713B1" w:rsidRPr="009713B1" w:rsidTr="002D1E89">
        <w:trPr>
          <w:cantSplit/>
          <w:trHeight w:val="984"/>
        </w:trPr>
        <w:tc>
          <w:tcPr>
            <w:tcW w:w="308" w:type="pct"/>
            <w:noWrap/>
            <w:vAlign w:val="center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4" w:type="pct"/>
            <w:hideMark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Нормативный уровень прибыли относительно объема валовой выручки, получаемой Концессионером в рамках реализации Соглашения, по теплоносителю 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1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4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65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353" w:type="pct"/>
            <w:vAlign w:val="center"/>
          </w:tcPr>
          <w:p w:rsidR="009713B1" w:rsidRPr="009713B1" w:rsidRDefault="009713B1" w:rsidP="0097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713B1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</w:tc>
      </w:tr>
    </w:tbl>
    <w:p w:rsidR="009713B1" w:rsidRPr="00AC19D3" w:rsidRDefault="009713B1" w:rsidP="00AC19D3">
      <w:pPr>
        <w:tabs>
          <w:tab w:val="left" w:pos="2977"/>
        </w:tabs>
        <w:spacing w:after="0" w:line="240" w:lineRule="auto"/>
        <w:rPr>
          <w:rFonts w:ascii="Times New Roman" w:eastAsia="Times New Roman" w:hAnsi="Times New Roman"/>
          <w:bCs/>
          <w:color w:val="1F1E1E"/>
          <w:kern w:val="36"/>
          <w:sz w:val="14"/>
          <w:szCs w:val="14"/>
          <w:lang w:val="en-US" w:eastAsia="ru-RU"/>
        </w:rPr>
      </w:pP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t>Приложение 8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lastRenderedPageBreak/>
        <w:t xml:space="preserve">к постановлению администрации </w:t>
      </w:r>
    </w:p>
    <w:p w:rsidR="009713B1" w:rsidRPr="00AC19D3" w:rsidRDefault="009713B1" w:rsidP="009713B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14"/>
          <w:lang w:eastAsia="ru-RU"/>
        </w:rPr>
      </w:pPr>
      <w:r w:rsidRPr="00AC19D3">
        <w:rPr>
          <w:rFonts w:ascii="Times New Roman" w:eastAsia="Times New Roman" w:hAnsi="Times New Roman"/>
          <w:sz w:val="18"/>
          <w:szCs w:val="14"/>
          <w:lang w:eastAsia="ru-RU"/>
        </w:rPr>
        <w:t>Богучанского района</w:t>
      </w:r>
    </w:p>
    <w:p w:rsidR="00AC19D3" w:rsidRDefault="00AC19D3" w:rsidP="00AC19D3">
      <w:pPr>
        <w:spacing w:after="0"/>
        <w:jc w:val="right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</w:rPr>
        <w:t xml:space="preserve">от «26» августа </w:t>
      </w:r>
      <w:r w:rsidRPr="009713B1">
        <w:rPr>
          <w:rFonts w:ascii="Times New Roman" w:hAnsi="Times New Roman"/>
          <w:sz w:val="18"/>
        </w:rPr>
        <w:t xml:space="preserve">2020 г. № </w:t>
      </w:r>
      <w:r>
        <w:rPr>
          <w:rFonts w:ascii="Times New Roman" w:hAnsi="Times New Roman"/>
          <w:sz w:val="18"/>
          <w:lang w:val="en-US"/>
        </w:rPr>
        <w:t>879-</w:t>
      </w:r>
      <w:r>
        <w:rPr>
          <w:rFonts w:ascii="Times New Roman" w:hAnsi="Times New Roman"/>
          <w:sz w:val="18"/>
        </w:rPr>
        <w:t>п</w:t>
      </w:r>
    </w:p>
    <w:p w:rsidR="009713B1" w:rsidRPr="009713B1" w:rsidRDefault="009713B1" w:rsidP="009713B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Порядок и срок возмещения расходов Сторон, связанных с досрочным расторжением концессионного соглашения, а также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</w:t>
      </w:r>
    </w:p>
    <w:p w:rsidR="009713B1" w:rsidRPr="00AC19D3" w:rsidRDefault="009713B1" w:rsidP="009713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 досрочного расторжения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Концессионер вправе потребовать от Концедента возмещения расходов на реконструкцию 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Возмещение расходов Концессионера на реконструкцию объекта концессионного соглашения осуществляется в объеме, в котором указанные средства не возмещены Концессионеру на момент расторжения концессионного соглашения за счет выручки от реализации производимой тепловой энергии, по регулируемым ценам (тарифам) с учетом установленных надбавок к ценам (тарифам).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Возмещение производится Концедентом за счет бюджетных средств местного бюджета муниципального образования Богучанский район Красноярского края на расчетный счет Концессионера в течение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45 (сорока пяти) рабочих дней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со дня получения Концедентом требования от Концессионера о возмещении расходов </w:t>
      </w:r>
      <w:r w:rsidRPr="00AC19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реконструкцию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в объеме, указанном в таком требовании.</w:t>
      </w:r>
    </w:p>
    <w:p w:rsidR="009713B1" w:rsidRPr="00AC19D3" w:rsidRDefault="009713B1" w:rsidP="00FF45D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Возмещение расходов Концессионера,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соглашения, дают право продлить срок действия концессионного соглашения на срок не более 5 (пяти) лет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713B1" w:rsidRPr="00AC19D3" w:rsidRDefault="009713B1" w:rsidP="00971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возмещения расходов Концессионера при условии не продления срока действия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не может превышать 2 (два) года.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4. Возмещение расходов Концедентом Концессионеру при досрочном расторжении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подлежит определению с указанием расчета по каждому из реконструированных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. Наличие разногласий в отношении подлежащих возмещению Концессионеру расходов отдельных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не может служить основанием для приостановления расчетов между Сторонами по расходам в отношении остальных объектов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>5. По соглашению Сторон срок выплаты подлежащих возмещению Концессионеру расходов при досрочном расторжении может быть увеличен.</w:t>
      </w:r>
    </w:p>
    <w:p w:rsidR="009713B1" w:rsidRPr="00AC19D3" w:rsidRDefault="009713B1" w:rsidP="00971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F1E1E"/>
          <w:kern w:val="36"/>
          <w:sz w:val="20"/>
          <w:szCs w:val="20"/>
          <w:lang w:eastAsia="ru-RU"/>
        </w:rPr>
      </w:pP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6. При выполнении Концессионером работ по реконструкции объекта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концессионного соглашения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надлежащего качества, соответствующих требованиям, установленным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концессионным соглашением 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и не завершенных на дату прекращения действия </w:t>
      </w:r>
      <w:r w:rsidRPr="00AC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концессионного соглашения</w:t>
      </w:r>
      <w:r w:rsidRPr="00AC19D3">
        <w:rPr>
          <w:rFonts w:ascii="Times New Roman" w:eastAsia="Times New Roman" w:hAnsi="Times New Roman"/>
          <w:sz w:val="20"/>
          <w:szCs w:val="20"/>
          <w:lang w:eastAsia="ru-RU"/>
        </w:rPr>
        <w:t xml:space="preserve"> по истечению срока действия или при его досрочном расторжении, соответствующие затраты Концессионера подлежат компенсации, а результат фактически завершенных работ передается Концеденту на основании акта приема-передачи.</w:t>
      </w:r>
    </w:p>
    <w:bookmarkEnd w:id="3"/>
    <w:p w:rsidR="00DE1B7B" w:rsidRPr="009713B1" w:rsidRDefault="00DE1B7B" w:rsidP="009713B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E1B7B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НА ПРАВО ЗАКЛЮЧЕНИЯ ДОГОВОРА АРЕНДЫ 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2. Адрес организатора: 663430, Красноярский край, Богучанский район, с. Богучаны, ул. Октябрьская, 72. Телефон/факс: 2-11-66.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3. Орган принявший решение о проведении аукциона: администрация Богучанского района Красноярского края.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проведении аукциона: распоряжение администрации Богучанского района от 21.08.2020 № 447-р.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50 мин.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Право на заключение договора аренды земельного участка с кадастровым номером 24:07:2201001:9325;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п.Таежный, ул.Карабульская, земельный участок 13/2;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производственные базы и складские помещения строительных и других предприятий, требующие большегрузного транспорта;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Площадь: 5077+/-25  кв.м.;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D05A8" w:rsidRPr="00FD05A8" w:rsidRDefault="00FD05A8" w:rsidP="00FD05A8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FD05A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Статья 44.3.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Градостроительные регламенты. Производственные и коммунальные зоны</w:t>
      </w:r>
    </w:p>
    <w:p w:rsidR="00FD05A8" w:rsidRPr="00FD05A8" w:rsidRDefault="00FD05A8" w:rsidP="00FD05A8">
      <w:pPr>
        <w:spacing w:after="0" w:line="240" w:lineRule="auto"/>
        <w:ind w:left="660" w:firstLine="49"/>
        <w:jc w:val="center"/>
        <w:outlineLvl w:val="4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ПК – 1.  Зона производственных и коммунально-складских объектов  </w:t>
      </w:r>
    </w:p>
    <w:p w:rsidR="00FD05A8" w:rsidRPr="00FD05A8" w:rsidRDefault="00FD05A8" w:rsidP="00FD05A8">
      <w:pPr>
        <w:spacing w:after="0" w:line="240" w:lineRule="auto"/>
        <w:ind w:left="660" w:firstLine="49"/>
        <w:jc w:val="center"/>
        <w:outlineLvl w:val="4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iCs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– 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классов вредности</w:t>
      </w:r>
    </w:p>
    <w:p w:rsidR="00FD05A8" w:rsidRPr="00FD05A8" w:rsidRDefault="00FD05A8" w:rsidP="00FD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Производственная зона выделена для обеспечения правовых условий формирования территории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высокими уровнями шума и загрязнения, при соблюдении нижеследующих видов и параметров разрешенного использования недвижимости.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FD05A8" w:rsidRPr="00FD05A8" w:rsidRDefault="00FD05A8" w:rsidP="00FD0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Производственные и коммунальные зоны различаются по классам опасности производства, расположенного на их территории: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III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IV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Pr="00FD05A8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классы (по убыванию опасности). Класс опасности и соответствующая ему величина санитарно-защитной зоны для производственных территорий устанавливаются по СанПиН 2.2.1/21.1.1200-03 "Санитарно-защитные зоны и санитарная классификация предприятий, сооружений и иных объектов".</w:t>
      </w:r>
    </w:p>
    <w:p w:rsidR="00FD05A8" w:rsidRPr="00FD05A8" w:rsidRDefault="00FD05A8" w:rsidP="00FD0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зоны, за счет средств этих предприятий. По мере разработки предприятиями проектов санитарно-защитных зон границы зон наносятся на Карту градостроительного зонирования поселка 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Таежный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Предприятия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- 1.000 м),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- 500 м),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(СЗЗ - 300 м), классов вредности допускаются к размещению на территории муниципального образования 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Таежнинский сельсовет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вне населенных пунктов в установленном законодательством порядке, с соблюдением технических регламентов в области охраны окружающей среды, с учетом результатов публичных слушаний.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9"/>
        <w:gridCol w:w="1951"/>
        <w:gridCol w:w="2648"/>
      </w:tblGrid>
      <w:tr w:rsidR="00FD05A8" w:rsidRPr="00FD05A8" w:rsidTr="00FD05A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FD05A8" w:rsidRPr="00FD05A8" w:rsidTr="00FD05A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before="120"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Промышленные и коммунально-складские предприятия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II,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профиля,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Коммунально-складские и производственные предприятия IV,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вредности различного профиля;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Автотранспортные предприятия;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Автобусные парки;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складского назначения различного профиля;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Склады ГСМ</w:t>
            </w:r>
            <w:r w:rsidRPr="00FD05A8">
              <w:rPr>
                <w:rFonts w:ascii="Times New Roman" w:eastAsia="Times New Roman" w:hAnsi="Times New Roman"/>
                <w:i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нефтехранилища;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8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Овощехранилища, холодильники;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80" w:hanging="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Объекты технического и инженерного обеспечения предприятий;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Производственно-лабораторные корпуса;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Проектные, научно-исследовательские, конструкторские и изыскательские организации и лаборатории;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Офисы, конторы, административные службы;</w:t>
            </w:r>
          </w:p>
          <w:p w:rsidR="00FD05A8" w:rsidRPr="00FD05A8" w:rsidRDefault="00FD05A8" w:rsidP="00FF45D6">
            <w:pPr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Гаражи и автостоянки для постоянного хранения грузовых автомобилей;</w:t>
            </w:r>
          </w:p>
          <w:p w:rsidR="00FD05A8" w:rsidRPr="00FD05A8" w:rsidRDefault="00FD05A8" w:rsidP="00FF45D6">
            <w:pPr>
              <w:numPr>
                <w:ilvl w:val="0"/>
                <w:numId w:val="17"/>
              </w:numPr>
              <w:tabs>
                <w:tab w:val="num" w:pos="80"/>
              </w:tabs>
              <w:spacing w:after="0" w:line="240" w:lineRule="auto"/>
              <w:ind w:left="0" w:hanging="6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Коллективные индивидуальные гаражи, (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боксового типа, многоэтажные, подземные)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для автомобилей;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Станции технического обслуживания автомобилей, автомойки, авторемонтные предприятия;</w:t>
            </w:r>
          </w:p>
          <w:p w:rsidR="00FD05A8" w:rsidRPr="00FD05A8" w:rsidRDefault="00FD05A8" w:rsidP="00FD05A8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Автозаправочные станции; </w:t>
            </w:r>
          </w:p>
          <w:p w:rsidR="00FD05A8" w:rsidRPr="00FD05A8" w:rsidRDefault="00FD05A8" w:rsidP="00FD05A8">
            <w:pPr>
              <w:keepLines/>
              <w:widowControl w:val="0"/>
              <w:spacing w:after="0" w:line="240" w:lineRule="auto"/>
              <w:ind w:left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FD05A8" w:rsidRPr="00FD05A8" w:rsidRDefault="00FD05A8" w:rsidP="00FD05A8">
            <w:pPr>
              <w:shd w:val="clear" w:color="auto" w:fill="FFFFFF"/>
              <w:tabs>
                <w:tab w:val="num" w:pos="222"/>
                <w:tab w:val="left" w:pos="634"/>
              </w:tabs>
              <w:spacing w:after="0" w:line="240" w:lineRule="auto"/>
              <w:ind w:firstLine="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ab/>
              <w:t>Жилищно-эксплуатационные и аварийно-диспетчерские службы;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Предприятия оптовой, мелкооптовой торговли и магазины розничной торговли товаров собственного производства;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Ветеринарные лечебницы с содержанием животных;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Отделения, участковые пункты полиции;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Пожарные депо, объекты пожарной охраны.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Бани, прачечные;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7"/>
              </w:numPr>
              <w:tabs>
                <w:tab w:val="num" w:pos="222"/>
              </w:tabs>
              <w:spacing w:after="0" w:line="240" w:lineRule="auto"/>
              <w:ind w:left="0" w:firstLine="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Административно-бытовые здания и помещения;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before="120"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Объекты военного назначения;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Клубы спортивные (авто-, мото-);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22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Объекты, связанные с отправлением культа;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Профессионально-технические учебные заведения;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Общежития, связанные с производством и образованием;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Гостиницы, мотели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Поликлиники;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Магазины, торговые комплексы;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8"/>
              </w:numPr>
              <w:tabs>
                <w:tab w:val="num" w:pos="222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Киоски, лоточная торговля,  временные павильоны розничной торговли и другие временные объекты обслуживания населения.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Антенны сотовой, радиорелейной и спутниковой связи;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Открытые стоянки краткосрочного хранения автомобилей, площадки транзитного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Автостоянки для временного хранения грузовых автомобилей;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Склады временного хранения утильсырья;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временного хранения отходов производства;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Площадки отдыха для персонала предприятий;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19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Летние кухни общественного питания (столовые, буфеты);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21"/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Пункты первой медицинской помощи;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Временные объекты бытового обслуживания;</w:t>
            </w:r>
          </w:p>
          <w:p w:rsidR="00FD05A8" w:rsidRPr="00FD05A8" w:rsidRDefault="00FD05A8" w:rsidP="00FF45D6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num" w:pos="221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6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Общественные туалеты;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Остановочные павильоны  общественного транспорта;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Малые архитектурные формы, рекламные установки;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Озеленение,</w:t>
            </w:r>
            <w:r w:rsidRPr="00FD05A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санитарно-защитные полосы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Объекты инженерного обеспечения, ЛЭП;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Подъездные автомобильные дороги; 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Ограждение территории, проходные;</w:t>
            </w:r>
          </w:p>
          <w:p w:rsidR="00FD05A8" w:rsidRPr="00FD05A8" w:rsidRDefault="00FD05A8" w:rsidP="00FF45D6">
            <w:pPr>
              <w:keepLines/>
              <w:widowControl w:val="0"/>
              <w:numPr>
                <w:ilvl w:val="0"/>
                <w:numId w:val="20"/>
              </w:numPr>
              <w:tabs>
                <w:tab w:val="num" w:pos="221"/>
              </w:tabs>
              <w:spacing w:after="0" w:line="240" w:lineRule="auto"/>
              <w:ind w:left="0" w:firstLine="6"/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Сторожки.</w:t>
            </w:r>
          </w:p>
          <w:p w:rsidR="00FD05A8" w:rsidRPr="00FD05A8" w:rsidRDefault="00FD05A8" w:rsidP="00FD05A8">
            <w:pPr>
              <w:spacing w:after="0" w:line="240" w:lineRule="auto"/>
              <w:ind w:firstLine="5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</w:rPr>
              <w:t>- Теплицы;</w:t>
            </w:r>
          </w:p>
        </w:tc>
      </w:tr>
    </w:tbl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1)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Предельные размеры земельных участков и требования к ним определяются градостроительной документацией, СНиП 2.07.01-89* (актуализированная редакция) “Градостроительство. Планировка и застройка городских и сельских поселений”, СНиП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-89-80* (актуализированная редакция) “Генеральные планы промышленных предприятий”, СНиП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-97-76* (актуализированная редакция) “Генеральные планы сельскохозяйственных предприятий”, СанПиН 2.2. 1/2.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ru-RU"/>
        </w:rPr>
        <w:t>I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 1.1 200-03 “Санитарно-защитные зоны и санитарная классификация предприятий, сооружений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иных объектов”, с учетом реально сложившейся застройки и архитектурно-планировочного решения объекта.</w:t>
      </w:r>
    </w:p>
    <w:p w:rsidR="00FD05A8" w:rsidRPr="00FD05A8" w:rsidRDefault="00FD05A8" w:rsidP="00FD05A8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Минимальную площадь озеленения санитарно-защитных зон следует принимать в зависимости от ширины зоны:</w:t>
      </w:r>
    </w:p>
    <w:p w:rsidR="00FD05A8" w:rsidRPr="00FD05A8" w:rsidRDefault="00FD05A8" w:rsidP="00FD05A8">
      <w:pPr>
        <w:keepLines/>
        <w:widowControl w:val="0"/>
        <w:spacing w:after="0" w:line="240" w:lineRule="auto"/>
        <w:ind w:left="284" w:firstLine="425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-  до 300 метров -  60%;</w:t>
      </w:r>
    </w:p>
    <w:p w:rsidR="00FD05A8" w:rsidRPr="00FD05A8" w:rsidRDefault="00FD05A8" w:rsidP="00FF45D6">
      <w:pPr>
        <w:keepLines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от 300 до 1000 м.  - 50%;</w:t>
      </w:r>
    </w:p>
    <w:p w:rsidR="00FD05A8" w:rsidRPr="00FD05A8" w:rsidRDefault="00FD05A8" w:rsidP="00FF45D6">
      <w:pPr>
        <w:keepLines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от 1000 до 3000 м. – 40%.</w:t>
      </w: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2)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Минимальные отступы от границ земельных участков </w:t>
      </w: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- 1 м;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В случае застроенных территорий, не менее противопожарного разрыва между зданиями, строениями и сооружениями.</w:t>
      </w:r>
    </w:p>
    <w:p w:rsidR="00FD05A8" w:rsidRPr="00FD05A8" w:rsidRDefault="00FD05A8" w:rsidP="00FD0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FD05A8" w:rsidRPr="00FD05A8" w:rsidRDefault="00FD05A8" w:rsidP="00FD0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- </w:t>
      </w:r>
      <w:r w:rsidRPr="00FD05A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Процент застройки промышленно-коммунальных предприятий </w:t>
      </w:r>
      <w:r w:rsidRPr="00FD05A8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FD05A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 строительными нормами и правилами.</w:t>
      </w:r>
    </w:p>
    <w:p w:rsidR="00FD05A8" w:rsidRPr="00FD05A8" w:rsidRDefault="00FD05A8" w:rsidP="00FD05A8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Требуется:</w:t>
      </w:r>
    </w:p>
    <w:p w:rsidR="00FD05A8" w:rsidRPr="00FD05A8" w:rsidRDefault="00FD05A8" w:rsidP="00FD05A8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i/>
          <w:sz w:val="20"/>
          <w:szCs w:val="20"/>
          <w:lang w:eastAsia="ru-RU"/>
        </w:rPr>
        <w:t>- озеленение, благоустройство и огораживание в соответствии с техническими регламентами.</w:t>
      </w:r>
    </w:p>
    <w:p w:rsidR="00FD05A8" w:rsidRPr="00FD05A8" w:rsidRDefault="00FD05A8" w:rsidP="00FD05A8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определяется согласно письма АО «КрасЭко» от 17.07.2020 № 017/5973.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228 627,46 (двести двадцать восемь тысяч шестьсот двадцать семь рублей, 46 коп.).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6 858,82 руб. (шесть тысяч восемьсот пятьдесят восемь рублей 82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114 313,73 (сто четырнадцать тысяч триста тринадцать  рублей 73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E1B7B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FD05A8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 НА ПРАВО ЗАКЛЮЧЕНИЯ ДОГОВОРА АРЕНДЫ 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D05A8" w:rsidRPr="00FD05A8" w:rsidRDefault="00FD05A8" w:rsidP="00FD05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2. Адрес организатора: 663430, Красноярский край, Богучанский район, с. Богучаны, ул. Октябрьская, 72. Телефон/факс: 2-11-66.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3. Орган принявший решение о проведении аукциона: администрация Богучанского района Красноярского края.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проведении аукциона: распоряжение администрации Богучанского района от 25.08.2020 № 452-р.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40 мин.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24:07:6101001:379;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Богучанский район, в 3000 м восточнее п.Артюгино;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производственная деятельность, в том числе: объекты промышленного назначения 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опасности, объекты производственной инфраструктуры, административно-бытовые здания;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Площадь: 60000+/-428,66 кв.м.;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D05A8" w:rsidRPr="00FD05A8" w:rsidRDefault="00FD05A8" w:rsidP="00FD05A8">
      <w:pPr>
        <w:keepNext/>
        <w:overflowPunct w:val="0"/>
        <w:autoSpaceDE w:val="0"/>
        <w:autoSpaceDN w:val="0"/>
        <w:adjustRightInd w:val="0"/>
        <w:spacing w:before="200" w:line="240" w:lineRule="auto"/>
        <w:ind w:firstLine="510"/>
        <w:jc w:val="center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bookmarkStart w:id="5" w:name="_Toc360041493"/>
      <w:bookmarkStart w:id="6" w:name="_Toc288209562"/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Ст.31 «П-3» Зона  «Производственно-коммунальные  предприятия IV-V класса вредности»</w:t>
      </w:r>
      <w:bookmarkEnd w:id="5"/>
      <w:bookmarkEnd w:id="6"/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7"/>
        <w:gridCol w:w="3253"/>
        <w:gridCol w:w="2688"/>
      </w:tblGrid>
      <w:tr w:rsidR="00FD05A8" w:rsidRPr="00FD05A8" w:rsidTr="00FD05A8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виды использования</w:t>
            </w:r>
          </w:p>
        </w:tc>
      </w:tr>
      <w:tr w:rsidR="00FD05A8" w:rsidRPr="00FD05A8" w:rsidTr="00FD05A8"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Производственная деятельность (код 6.0), в том числе: 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промышленного назначения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класса опасности;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производственной инфраструктуры, административно-бытовые здания.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объекты коммунально-складского назначения 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V классов опасности (6.9);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пожарной охраны (код 8.3);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логистической деятельности, склады (6.9);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Научно производственные предприятия </w:t>
            </w:r>
            <w:r w:rsidRPr="00FD05A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(код 3.9)</w:t>
            </w: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предприятия коммунального хозяйства (код 3.1);</w:t>
            </w:r>
          </w:p>
          <w:p w:rsidR="00FD05A8" w:rsidRPr="00FD05A8" w:rsidRDefault="00FD05A8" w:rsidP="00FD05A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-деловое управление (код 4.1) - офисы, конторы, архивы;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Торговые базы, склады-холодильники, оптовые базы, (4.2);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8" w:rsidRPr="00FD05A8" w:rsidRDefault="00FD05A8" w:rsidP="00FD05A8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FD05A8" w:rsidRPr="00FD05A8" w:rsidRDefault="00FD05A8" w:rsidP="00FD05A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общественное питание (столовые, закусочные, кафе), (код 4.6);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учебно-производственные корпуса и мастерские учреждений среднего специального и профессионального образования (код 3.5.2);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рынки строительных материалов (4.3).</w:t>
            </w:r>
          </w:p>
          <w:p w:rsidR="00FD05A8" w:rsidRPr="00FD05A8" w:rsidRDefault="00FD05A8" w:rsidP="00FD05A8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антенны сотовой, спутниковой связи, радиоузлы (код 6.8);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технического и инженерного обеспечения предприятий;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складского назначения – открытые площадки, навесы;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сторожки, вагончики обслуживающего персонала, охраны предприятий;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открытые стоянки кратковременного хранения транспорта;</w:t>
            </w:r>
          </w:p>
          <w:p w:rsidR="00FD05A8" w:rsidRPr="00FD05A8" w:rsidRDefault="00FD05A8" w:rsidP="00FD05A8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объекты пожарной охраны, емкости, пожводоёмы;</w:t>
            </w:r>
          </w:p>
          <w:p w:rsidR="00FD05A8" w:rsidRPr="00FD05A8" w:rsidRDefault="00FD05A8" w:rsidP="00FD0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зеленые насаждения.</w:t>
            </w:r>
          </w:p>
          <w:p w:rsidR="00FD05A8" w:rsidRPr="00FD05A8" w:rsidRDefault="00FD05A8" w:rsidP="00FD05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5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питомники древесно-кустарниковых растений (для озеленения предприятия) </w:t>
            </w:r>
          </w:p>
        </w:tc>
      </w:tr>
    </w:tbl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1) Предельные размеры земельных участков промышленных предприятий определяются проектом планировки, потребностями технологических и логистических процессов производства, географических особенностей местности;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 не более  -  40%;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площадь застройки  не более  -  40%;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для объектов промышленности IV, V классов вредности устройство санитарно–защитной зоны.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промышленности IV - V классов вредности - от 50м до 100м -  СанПиН 2.2.1-2.1.1.1200-03. «Санитарно-защитные зоны и санитарная классификация предприятий, сооружений и иных объектов» п.4.8;</w:t>
      </w:r>
    </w:p>
    <w:p w:rsidR="00FD05A8" w:rsidRPr="00FD05A8" w:rsidRDefault="00FD05A8" w:rsidP="00FD05A8">
      <w:pPr>
        <w:spacing w:after="0" w:line="240" w:lineRule="auto"/>
        <w:ind w:firstLine="708"/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  <w:t>Требуется:</w:t>
      </w:r>
    </w:p>
    <w:p w:rsidR="00FD05A8" w:rsidRPr="00FD05A8" w:rsidRDefault="00FD05A8" w:rsidP="00FD05A8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05A8">
        <w:rPr>
          <w:rFonts w:ascii="Times New Roman" w:eastAsia="Times New Roman" w:hAnsi="Times New Roman"/>
          <w:bCs/>
          <w:sz w:val="20"/>
          <w:szCs w:val="20"/>
        </w:rPr>
        <w:t>озеленение санитарно-защитной  зоны:</w:t>
      </w:r>
    </w:p>
    <w:p w:rsidR="00FD05A8" w:rsidRPr="00FD05A8" w:rsidRDefault="00FD05A8" w:rsidP="00FD05A8">
      <w:pPr>
        <w:spacing w:after="0" w:line="240" w:lineRule="auto"/>
        <w:ind w:firstLine="51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05A8">
        <w:rPr>
          <w:rFonts w:ascii="Times New Roman" w:eastAsia="Times New Roman" w:hAnsi="Times New Roman"/>
          <w:bCs/>
          <w:sz w:val="20"/>
          <w:szCs w:val="20"/>
        </w:rPr>
        <w:t xml:space="preserve">- для предприятий IV, V классов не менее чем на  60% площади; </w:t>
      </w:r>
    </w:p>
    <w:p w:rsidR="00FD05A8" w:rsidRPr="00FD05A8" w:rsidRDefault="00FD05A8" w:rsidP="00FD05A8">
      <w:pPr>
        <w:spacing w:after="0" w:line="240" w:lineRule="auto"/>
        <w:ind w:firstLine="510"/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bCs/>
          <w:snapToGrid w:val="0"/>
          <w:color w:val="000000"/>
          <w:sz w:val="20"/>
          <w:szCs w:val="20"/>
          <w:lang w:eastAsia="ru-RU"/>
        </w:rPr>
        <w:t xml:space="preserve">   Запрещается: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детских учреждений.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 расширение территории предприятия за счет санитарно-защитной зоны;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 - строительство комплексов водопроводных сооружений для подготовки и хранения питьевой воды;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- проведение неконтролируемых рубок деревьев;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- новое жилищное строительство;</w:t>
      </w:r>
    </w:p>
    <w:p w:rsidR="00FD05A8" w:rsidRPr="00FD05A8" w:rsidRDefault="00FD05A8" w:rsidP="00FD05A8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- размещение садово-огородных участков.</w:t>
      </w:r>
    </w:p>
    <w:p w:rsidR="00FD05A8" w:rsidRPr="00FD05A8" w:rsidRDefault="00FD05A8" w:rsidP="00FD05A8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  <w:r w:rsidRPr="00FD05A8">
        <w:rPr>
          <w:rFonts w:ascii="Times New Roman" w:eastAsia="Arial Unicode MS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определяется согласно письма АО «КрасЭко» от 04.06.2020 № 017/4633.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283 000,00 (двести восемьдесят три тысячи рублей, 00 коп.).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8 490,00 руб. (восемь тысяч четыреста девяносто рублей 00 копеек).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FD05A8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141 500,00 (сто сорок одна тысяча пятьсот  рублей 00 копейки).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FD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D05A8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FD05A8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D05A8" w:rsidRPr="00FD05A8" w:rsidRDefault="00FD05A8" w:rsidP="00FD05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5A8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FD05A8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ПРОВЕДЕНИИ АУКЦИОНА НА ПРАВО ЗАКЛЮЧЕНИЯ ДОГОВОРА АРЕНДЫ 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705F2D" w:rsidRPr="00705F2D" w:rsidRDefault="00705F2D" w:rsidP="00705F2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1. Организатор аукциона: Отдел земельных отношений Управления муниципальной собственности администрации Богучанского района.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2. Адрес организатора: 663430, Красноярский край, Богучанский район, с. Богучаны, ул. Октябрьская, 72. Телефон/факс: 2-11-66.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3. Орган принявший решение о проведении аукциона: администрация Богучанского района Красноярского края.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проведении аукциона: распоряжение администрации Богучанского района от 28.08.2020 № 469-р.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5. Место проведения аукциона: администрация Богучанского района, 663430, Красноярский край, Богучанский район, с. Богучаны,  ул. Октябрьская, 72, кабинет № 11.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12.10.2020 в 09 час. 30 мин.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24:07:3101009:1886;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установлено относительно ориентира, расположенного за пределами участка. Почтовый адрес ориентира: установлено примерно в 2090 м западнее ориентира- жилого дома, расположенного за пределами участка. Адрес ориентира: Красноярский край, Богучанский район, с.Богучаны, ул. Рябиновая, д.43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размещения складских помещений;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Площадь: 20000  кв.м.;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705F2D" w:rsidRPr="00705F2D" w:rsidRDefault="00705F2D" w:rsidP="00705F2D">
      <w:pPr>
        <w:keepNext/>
        <w:spacing w:before="120" w:after="0" w:line="240" w:lineRule="auto"/>
        <w:ind w:firstLine="567"/>
        <w:jc w:val="both"/>
        <w:outlineLvl w:val="2"/>
        <w:rPr>
          <w:rFonts w:ascii="Times New Roman" w:eastAsia="SimSun" w:hAnsi="Times New Roman"/>
          <w:bCs/>
          <w:sz w:val="20"/>
          <w:szCs w:val="20"/>
          <w:lang w:eastAsia="zh-CN"/>
        </w:rPr>
      </w:pPr>
      <w:r w:rsidRPr="00705F2D">
        <w:rPr>
          <w:rFonts w:ascii="Times New Roman" w:eastAsia="Arial Unicode MS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bookmarkStart w:id="7" w:name="_Toc516667985"/>
      <w:r w:rsidRPr="00705F2D">
        <w:rPr>
          <w:rFonts w:ascii="Times New Roman" w:eastAsia="SimSun" w:hAnsi="Times New Roman"/>
          <w:bCs/>
          <w:sz w:val="20"/>
          <w:szCs w:val="20"/>
          <w:lang w:eastAsia="zh-CN"/>
        </w:rPr>
        <w:t>Статья 35. Коммунально-складская зона (П2)</w:t>
      </w:r>
      <w:bookmarkEnd w:id="7"/>
    </w:p>
    <w:p w:rsidR="00705F2D" w:rsidRPr="00705F2D" w:rsidRDefault="00705F2D" w:rsidP="00705F2D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705F2D" w:rsidRPr="00705F2D" w:rsidRDefault="00705F2D" w:rsidP="00705F2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705F2D" w:rsidRPr="00705F2D" w:rsidRDefault="00705F2D" w:rsidP="00705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8"/>
        <w:gridCol w:w="2999"/>
        <w:gridCol w:w="2421"/>
      </w:tblGrid>
      <w:tr w:rsidR="00705F2D" w:rsidRPr="00705F2D" w:rsidTr="00705F2D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2D" w:rsidRPr="00705F2D" w:rsidRDefault="00705F2D" w:rsidP="00705F2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ВСПОМОГАТЕЛЬНЫЕ ВИДЫ ИСПОЛЬЗОВАНИЯ</w:t>
            </w:r>
          </w:p>
        </w:tc>
      </w:tr>
      <w:tr w:rsidR="00705F2D" w:rsidRPr="00705F2D" w:rsidTr="00705F2D">
        <w:trPr>
          <w:jc w:val="center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промышленные базы, склады, погрузочные терминалы и доки  (код 6.9);</w:t>
            </w:r>
          </w:p>
          <w:p w:rsidR="00705F2D" w:rsidRPr="00705F2D" w:rsidRDefault="00705F2D" w:rsidP="00705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коммунальное обслуживание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линейные объекты, инженерные сети и сооружения, очистные сооружения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логистической деятельности (6.9);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 (код 8.3);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обслуживания и хранения автомобильного транспорта, придорожный сервис (код 4.9.1);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предприятия коммунального хозяйства (код 3.1);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торговые базы, склады-холодильники,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оптовые базы, (4.2).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предприятий пищевых отраслей промышленности, складов продовольственного сырья и пищевых продуктов  (6.4);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тепличные хозяйства (1.3);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подсобные хозяйства предприятий, звероводство, птицеводство (1.9, 1.10)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обеспечение сельскохозяйственного производства (1.15, 1.18);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tabs>
                <w:tab w:val="left" w:pos="2378"/>
              </w:tabs>
              <w:suppressAutoHyphens/>
              <w:spacing w:after="0" w:line="240" w:lineRule="auto"/>
              <w:ind w:left="79" w:right="18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непродовольственные магазины </w:t>
            </w:r>
            <w:r w:rsidRPr="00705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(код 4.4)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05F2D" w:rsidRPr="00705F2D" w:rsidRDefault="00705F2D" w:rsidP="00705F2D">
            <w:pPr>
              <w:tabs>
                <w:tab w:val="left" w:pos="79"/>
              </w:tabs>
              <w:suppressAutoHyphens/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антенны сотовой, спутниковой связи, радиоузлы (код 6.8);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специализированные магазины,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магазины оптовой, мелкооптовой, розничной торговли по продаже товаров собственного производства (код 4.4);</w:t>
            </w:r>
          </w:p>
          <w:p w:rsidR="00705F2D" w:rsidRPr="00705F2D" w:rsidRDefault="00705F2D" w:rsidP="00705F2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общественное питание (столовые, закусочные, кафе), (код 4.6);</w:t>
            </w:r>
          </w:p>
          <w:p w:rsidR="00705F2D" w:rsidRPr="00705F2D" w:rsidRDefault="00705F2D" w:rsidP="00705F2D">
            <w:pPr>
              <w:tabs>
                <w:tab w:val="left" w:pos="7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рынки строительных материалов (4.3).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объекты технического и инженерного обеспечения предприятий;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складского назначения – открытые площадки, навесы;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сторожки, вагончики обслуживающего персонала, охраны предприятий;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открытые стоянки кратковременного </w:t>
            </w: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хранения транспорта;</w:t>
            </w:r>
          </w:p>
          <w:p w:rsidR="00705F2D" w:rsidRPr="00705F2D" w:rsidRDefault="00705F2D" w:rsidP="00705F2D">
            <w:pPr>
              <w:suppressAutoHyphens/>
              <w:spacing w:after="0" w:line="240" w:lineRule="auto"/>
              <w:ind w:left="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пожарной охраны, емкости, пожводоёмы;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зеленые насаждения.</w:t>
            </w:r>
          </w:p>
          <w:p w:rsidR="00705F2D" w:rsidRPr="00705F2D" w:rsidRDefault="00705F2D" w:rsidP="00705F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питомники древесно-кустарниковых растений (для озеленения предприятия)</w:t>
            </w:r>
          </w:p>
        </w:tc>
      </w:tr>
    </w:tbl>
    <w:p w:rsidR="00705F2D" w:rsidRPr="00705F2D" w:rsidRDefault="00705F2D" w:rsidP="00705F2D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Допускается размещение промышленных объектов IV - V классов вредности - от 50м до 100м - СанПиН 2.2.1-2.1.1.1200-03. «Санитарно-защитные зоны и санитарная классификация предприятий, сооружений и иных объектов» п.4.8.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05F2D" w:rsidRPr="00705F2D" w:rsidRDefault="00705F2D" w:rsidP="00705F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1) Предельные размеры земельных участков промышленных предприятий, в целях строительства производственных баз и объектов промышленности определяются </w:t>
      </w:r>
      <w:r w:rsidRPr="00705F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проектом планировки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с обоснованием требуемых площадей для организации технологических и логистических процессов производства.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Максимальный размер формируемого земельного участка не более - 2,5 га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(без обоснований площадей проектом планировки);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проездов и разрывов;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интенсивность использования территории не более - 50%;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- площадь застройки не более - 40%;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Ширина санитарно – защитной зоны для объектов коммунально-складского назначения I – III класса вредности - от 300м до 1000м, для объектов промышленности IV - V классов вредности - от 50м до 100м - СанПиН 2.2.1-2.1.1.1200-03. «Санитарно-защитные зоны и санитарная классификация предприятий, сооружений и иных объектов» п.4.8;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Требуется: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озеленение санитарно-защитной зоны: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складов IV, V классов не менее чем на 60% площади;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складов I - III класса - не менее чем на 50% площади;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Запрещается: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строительство жилья, зданий и объектов здравоохранения, рекреации, любых детских учреждений.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расширение территории предприятия за счет санитарно-защитной зоны;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- проведение неконтролируемых рубок деревьев;</w:t>
      </w:r>
    </w:p>
    <w:p w:rsidR="00705F2D" w:rsidRPr="00705F2D" w:rsidRDefault="00705F2D" w:rsidP="00705F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- новое жилищное строительство.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определяется согласно письма АО «КрасЭко» от 23.06.2020 № 018/5270.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574 040,00 (пятьсот семьдесят четыре тысячи сорок рублей, 00 коп.).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17 221,20 руб. (семнадцать тысяч двести двадцать один рубль 20 копеек).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70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09.09.2020, в рабочие дни с 9 до 13 и с 14 до 17 часов местного времени, окончание 06.10.2020.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05F2D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07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.10.2020</w:t>
      </w:r>
      <w:r w:rsidRPr="00705F2D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15. Размер задатка для участия в аукционе – 287 020,00 (двести восемьдесят семь тысяч двадцать  рублей 00 копейки).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09.09.2020, окончание 01.10.2020.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70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05F2D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705F2D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705F2D" w:rsidRPr="00705F2D" w:rsidRDefault="00705F2D" w:rsidP="00705F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705F2D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DE1B7B" w:rsidRPr="00705F2D" w:rsidRDefault="00705F2D" w:rsidP="00705F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F2D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DE1B7B" w:rsidRPr="004664B0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</w:t>
      </w: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 проведении продажи муниципального имущества в электронной форме</w:t>
      </w:r>
    </w:p>
    <w:p w:rsidR="004664B0" w:rsidRPr="004664B0" w:rsidRDefault="004664B0" w:rsidP="004664B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Продавец: Управление муниципальной собственностью Богучанского района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Организатор торгов: Управление муниципальной собственностью Богучанского района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нахождения (почтовый адрес): 663430, Красноярский край, Богучанский район, с. Богучаны, ул. Октябрьская, 72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Номер контактного телефона: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8 (39162) 22-0-10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лицо: Кулакова Надежда Владимировна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ab/>
        <w:t>Оператор электронной площадки: АО «Сбербанк-АСТ»,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владеющее сайтом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http://utp.sberbank-ast.ru/AP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информационно-телекоммуникационной сети «Интернет».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119435, г. </w:t>
      </w: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Москва, Большой Саввинский переулок, дом 12, стр. 9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, тел.: (495) 787-29-97, (495) 787-29-99. </w:t>
      </w: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Законодательное регулирование: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:rsidR="004664B0" w:rsidRPr="004664B0" w:rsidRDefault="004664B0" w:rsidP="004664B0">
      <w:pPr>
        <w:widowControl w:val="0"/>
        <w:tabs>
          <w:tab w:val="left" w:pos="709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 местного самоуправления, принявший решение об условиях приватизации муниципального имущества, реквизиты указанного решения: Администрация Богучанского района, распоряжение администрации Богучанского района от 07.09.2020 года № 482-р «О приватизации муниципального имущества»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Способ приватизации: открытый аукцион в электронной форме.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Предмет аукциона: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1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(здание хлебопекарни, кадастровый номер: 24:07:1001001:544)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24:07:1001001:72), расположенные по адресу: Красноярский край, Богучанский район, п. Артюгино, ул. Октябрьская, д. 23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 Артюгино, ул. Октябрьская, д. 23;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24:07:1001001:544;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176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 Артюгино, ул. Октябрьская, д. 23;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24:07:1001001:72;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Общая площадь: 813,23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301 000 (триста одна тысяча)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255 000 (двести пятьдесят пять тысяч)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46 000 (сорок шесть тысяч) рублей 00 копеек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15 050 (пятнадцать тысяч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60 200 (шестьдесят тысяч двести) рублей 00 копеек (без НДС)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2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Нежилое помещение, кадастровый номер 24:07:2501002:1009, расположенное по адресу: Красноярский край, Богучанский район, с. Чунояр, ул. Береговая, д. 5г, пом.2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с. Чунояр, ул. Береговая, д. 5г, пом.2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24:07:2501002:1009;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106,9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367 000 (триста шестьдесят семь тысяч) рублей 00 копеек, в том числе НДС 20 %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18 350 (восемнадцать тысяч триста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73 400 (семьдесят три тысячи четыреста) рублей 00 копеек (без НДС)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3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(кадастровый номер 24:07:2401001:1744)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24:07:2401001:1814), расположенные по адресу: Красноярский край, Богучанский район, п.Хребтовый, ул. Октябрьская, д. 2а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п.Хребтовый, ул. Октябрьская, д. 2а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24:07:2401001:1744;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121,9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п.Хребтовый, ул. Октябрьская, д. 2а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24:07:2401001:1814;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947,0 кв. м;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194 000 (сто девяносто четыре тысячи)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140 000 (сто сорок тысяч)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54 000 (пятьдесят четыре тысячи) рублей 00 копеек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9 700 (девять тысяч семьсот)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38 800 (тридцать восемь тысяч восемьсот) рублей 00 копеек (без НДС)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4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Нежилое здание (кадастровый номер 24:07:1101001:172)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shd w:val="clear" w:color="auto" w:fill="FFFFFF"/>
                <w:lang w:eastAsia="ru-RU"/>
              </w:rPr>
              <w:t xml:space="preserve">с земельным участком (кадастровый номер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24:07:1101001:170), расположенные по адресу: Красноярский край, Богучанский район, п.Беляки, ул. Школьная, 1а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Нежилое помещение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п.Беляки, ул. Школьная, 1а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24:07:1101001:172;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97,8 кв. м;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п.Беляки, ул. Школьная, 1а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24:07:1101001:170;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4538,0 кв. м;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торгов, в том числе НДС 20 %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301 000 (триста одна тысяча) рублей 00 копеек, в том числе: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нежилого здания – 42 000 (сорок две тысячи) рублей 00 копеек;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земельного участка – 259 000 (двести пятьдесят девять тысяч) рублей 00 копеек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15 050 (пятнадцать тысяч пятьдесят)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«Шаг аукциона» - величина повышения начальной цены продажи муниципального имущества составляет 5 (пять) 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60 200 (шестьдесят тысяч двести) рублей 00 копеек (без НДС)</w:t>
            </w:r>
          </w:p>
        </w:tc>
      </w:tr>
      <w:tr w:rsidR="004664B0" w:rsidRPr="004664B0" w:rsidTr="004664B0">
        <w:trPr>
          <w:trHeight w:val="20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7390"/>
      </w:tblGrid>
      <w:tr w:rsidR="004664B0" w:rsidRPr="004664B0" w:rsidTr="004664B0">
        <w:tc>
          <w:tcPr>
            <w:tcW w:w="5000" w:type="pct"/>
            <w:gridSpan w:val="2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ЛОТ 5</w:t>
            </w:r>
          </w:p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участок, кадастровый номер 24:07:4101001:3009, расположенный по адресу: Красноярский край, Богучанский район, сельское поселение Новохайский сельсовет, п. Новохайский, территория станции Кучеткан, ул.Лесная, 1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Характеристики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Земельный участок</w:t>
            </w: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Адрес: Красноярский край, Богучанский район, сельское поселение Новохайский сельсовет, п. Новохайский, территория станции Кучеткан, ул.Лесная, 1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Кадастровый номер: 24:07:4101001:3009;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 площадь: 10260 кв. м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Начальная цена предмета торгов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678 000 (шестьсот семьдесят восемь тысяч) рублей 00 копеек, в том числе НДС 20 %</w:t>
            </w:r>
          </w:p>
        </w:tc>
      </w:tr>
      <w:tr w:rsidR="004664B0" w:rsidRPr="004664B0" w:rsidTr="004664B0"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Шаг аукциона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(пять) процентов начальной цены продажи, что составляет – 33 900 (тридцать три тысячи девятьсот) рублей 00 копеек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Задаток для участия в аукционе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установлен в размере 20% от начальной цены, что составляет 135 600 (сто тридцать пять тысяч шестьсот) рублей 00 копеек (без НДС)</w:t>
            </w:r>
          </w:p>
        </w:tc>
      </w:tr>
      <w:tr w:rsidR="004664B0" w:rsidRPr="004664B0" w:rsidTr="004664B0">
        <w:trPr>
          <w:trHeight w:val="713"/>
        </w:trPr>
        <w:tc>
          <w:tcPr>
            <w:tcW w:w="1139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3861" w:type="pct"/>
            <w:shd w:val="clear" w:color="auto" w:fill="auto"/>
          </w:tcPr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Торги не проводились</w:t>
            </w:r>
          </w:p>
        </w:tc>
      </w:tr>
    </w:tbl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и время начала приема заявок на участия в аукционе – 11.09.2020 в 09:00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и время окончания приема заявок на участия в аукционе – 07.10.2020 в 17:00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Дата определения участников аукциона - 09.10.2020.</w:t>
      </w:r>
    </w:p>
    <w:p w:rsidR="004664B0" w:rsidRPr="004664B0" w:rsidRDefault="004664B0" w:rsidP="004664B0">
      <w:pPr>
        <w:widowControl w:val="0"/>
        <w:spacing w:after="0" w:line="240" w:lineRule="auto"/>
        <w:ind w:firstLine="1275"/>
        <w:jc w:val="both"/>
        <w:rPr>
          <w:rFonts w:ascii="Times New Roman" w:eastAsia="Courier New" w:hAnsi="Times New Roman"/>
          <w:sz w:val="20"/>
          <w:szCs w:val="20"/>
          <w:highlight w:val="yellow"/>
          <w:lang w:eastAsia="ru-RU" w:bidi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highlight w:val="yellow"/>
          <w:lang w:eastAsia="ru-RU" w:bidi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>Проведение аукциона (дата и время начала приема предложений от участников аукциона) – 12.10.2020 в 11:00 (время местное).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проведения аукциона: электронная площадка – универсальная торговая платформа АО «Сбербанк-АСТ», размещенная на сайте 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http://utp.sberbank-ast.ru/AP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в сети Интернет (торговая секция «Приватизация, аренда и продажа прав»).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Срок подведения итогов аукциона -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не позднее рабочего дня, следующего за днем подведения итогов аукциона.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Порядок регистрации на электронной площадке: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4664B0" w:rsidRPr="004664B0" w:rsidRDefault="004664B0" w:rsidP="004664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  регистрация на электронной площадке осуществляется без взимания платы.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регистрация на электронной площадке проводится в соответствии с Регламентом электронной площадки.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sz w:val="20"/>
          <w:szCs w:val="20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Срок внесения задатка: 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4664B0">
        <w:rPr>
          <w:rFonts w:ascii="Times New Roman" w:eastAsia="Times New Roman" w:hAnsi="Times New Roman"/>
          <w:bCs/>
          <w:sz w:val="20"/>
          <w:szCs w:val="20"/>
          <w:lang w:eastAsia="ru-RU"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4664B0" w:rsidRPr="004664B0" w:rsidRDefault="004664B0" w:rsidP="004664B0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sz w:val="20"/>
          <w:szCs w:val="20"/>
          <w:lang w:eastAsia="ru-RU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Задаток засчитывается победителю торгов в счёт оплаты приобретаемого предмета торгов.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4664B0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Для участия в аукционе о</w:t>
      </w:r>
      <w:r w:rsidRPr="004664B0">
        <w:rPr>
          <w:rFonts w:ascii="Times New Roman" w:hAnsi="Times New Roman"/>
          <w:bCs/>
          <w:color w:val="000000"/>
          <w:sz w:val="20"/>
          <w:szCs w:val="20"/>
        </w:rPr>
        <w:t xml:space="preserve">дновременно с заявкой </w:t>
      </w: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представляются документы: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юридические лица: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заявка на участие в продаже, заполненная в форме электронного документа;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заверенные копии учредительных документов;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физические лица: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заявка на участие в продаже, заполненная в форме электронного документа; 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- копию документа, удостоверяющего личность (всех его листов). 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4664B0" w:rsidRPr="004664B0" w:rsidRDefault="004664B0" w:rsidP="004664B0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664B0">
        <w:rPr>
          <w:rFonts w:ascii="Times New Roman" w:hAnsi="Times New Roman"/>
          <w:bCs/>
          <w:color w:val="000000"/>
          <w:sz w:val="20"/>
          <w:szCs w:val="20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4664B0">
        <w:rPr>
          <w:rFonts w:ascii="Times New Roman" w:eastAsia="Times New Roman" w:hAnsi="Times New Roman"/>
          <w:sz w:val="20"/>
          <w:szCs w:val="20"/>
        </w:rPr>
        <w:t>в соответствии с порядком, установленным Регламентом торговой секции «Приватизация, аренда и продажа прав» (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http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://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utp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sberbank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-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ast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.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ru</w:t>
      </w:r>
      <w:r w:rsidRPr="004664B0">
        <w:rPr>
          <w:rFonts w:ascii="Times New Roman" w:eastAsia="Times New Roman" w:hAnsi="Times New Roman"/>
          <w:sz w:val="20"/>
          <w:szCs w:val="20"/>
          <w:u w:val="single"/>
        </w:rPr>
        <w:t>/</w:t>
      </w:r>
      <w:r w:rsidRPr="004664B0">
        <w:rPr>
          <w:rFonts w:ascii="Times New Roman" w:eastAsia="Times New Roman" w:hAnsi="Times New Roman"/>
          <w:sz w:val="20"/>
          <w:szCs w:val="20"/>
          <w:u w:val="single"/>
          <w:lang w:val="en-US"/>
        </w:rPr>
        <w:t>AP</w:t>
      </w:r>
      <w:r w:rsidRPr="004664B0">
        <w:rPr>
          <w:rFonts w:ascii="Times New Roman" w:eastAsia="Times New Roman" w:hAnsi="Times New Roman"/>
          <w:sz w:val="20"/>
          <w:szCs w:val="20"/>
        </w:rPr>
        <w:t>).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Правила проведения продажи в электронной форме: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При этом программными средствами электронной площадки обеспечивается: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Победителем признается участник, предложивший наиболее высокую цену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Аукцион признается несостоявшимся в следующих случаях: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Решение о признании аукциона несостоявшимся оформляется протоколом.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10, н</w:t>
      </w:r>
      <w:r w:rsidRPr="004664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омер контактного телефона: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8 (39162) 22-0-10.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664B0" w:rsidRPr="004664B0" w:rsidRDefault="004664B0" w:rsidP="004664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Договор купли-продажи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 цене, сложившейся на аукционе, дополнительно применяется сумма НДС.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Форма платежа по договору: единовременно, не позднее десяти рабочих дней со дня заключения договора купли-продажи.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Оплату приобретаемого на аукционе муниципального имущества покупатель производит на счёт получателя: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по Красноярскому краю (Управление муниципальной собственностью Богучанского района л/с </w:t>
      </w:r>
      <w:r w:rsidRPr="004664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ИНН 2407008705,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КПП 240701001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р/сч 40101810600000010001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Отделение Красноярск г. Красноярск,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БИК 040407001,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ОКТМО </w:t>
      </w:r>
      <w:r w:rsidRPr="004664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>КБК 86311402053050000440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Информационное сообщение о проведении аукциона, проект договора купли-продажи имущества размещены в сети Интернет на официальном сайте Российской Федерации </w:t>
      </w:r>
      <w:hyperlink r:id="rId25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torgi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gov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официальном портале администрации Богучанского района </w:t>
      </w:r>
      <w:hyperlink r:id="rId26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http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://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4664B0">
        <w:rPr>
          <w:rFonts w:ascii="Times New Roman" w:eastAsia="Times New Roman" w:hAnsi="Times New Roman"/>
          <w:sz w:val="20"/>
          <w:szCs w:val="20"/>
          <w:lang w:eastAsia="ru-RU"/>
        </w:rPr>
        <w:t xml:space="preserve">  в разделе «Отдел по управлению муниципальным имуществом», электронной площадке АО «Сбербанк-АСТ» </w:t>
      </w:r>
      <w:hyperlink r:id="rId27" w:history="1">
        <w:r w:rsidRPr="004664B0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http://utp.sberbank-ast.ru/AP</w:t>
        </w:r>
      </w:hyperlink>
      <w:r w:rsidRPr="004664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bCs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bCs/>
          <w:sz w:val="18"/>
          <w:szCs w:val="24"/>
          <w:lang w:eastAsia="ru-RU"/>
        </w:rPr>
        <w:t>Приложение № 1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к информационному сообщению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Продавцу:</w:t>
      </w:r>
    </w:p>
    <w:p w:rsidR="004664B0" w:rsidRPr="004664B0" w:rsidRDefault="004664B0" w:rsidP="004664B0">
      <w:pPr>
        <w:spacing w:after="0" w:line="240" w:lineRule="auto"/>
        <w:ind w:left="5954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24"/>
          <w:lang w:eastAsia="ru-RU"/>
        </w:rPr>
        <w:t>Управление муниципальной собственностью Богучанского района</w:t>
      </w:r>
    </w:p>
    <w:p w:rsidR="004664B0" w:rsidRPr="004664B0" w:rsidRDefault="004664B0" w:rsidP="004664B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theme="majorBidi"/>
          <w:bCs/>
          <w:color w:val="365F91" w:themeColor="accent1" w:themeShade="BF"/>
          <w:sz w:val="24"/>
          <w:szCs w:val="24"/>
          <w:lang w:eastAsia="ru-RU"/>
        </w:rPr>
      </w:pPr>
    </w:p>
    <w:p w:rsidR="004664B0" w:rsidRPr="004664B0" w:rsidRDefault="004664B0" w:rsidP="004664B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</w:pPr>
      <w:r w:rsidRPr="004664B0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4664B0" w:rsidRPr="004664B0" w:rsidRDefault="004664B0" w:rsidP="00466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664B0" w:rsidRPr="004664B0" w:rsidRDefault="004664B0" w:rsidP="004664B0">
      <w:pPr>
        <w:spacing w:after="0" w:line="240" w:lineRule="auto"/>
        <w:ind w:firstLine="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4664B0" w:rsidRPr="004664B0" w:rsidRDefault="004664B0" w:rsidP="004664B0">
      <w:pPr>
        <w:spacing w:after="0" w:line="240" w:lineRule="auto"/>
        <w:ind w:firstLine="4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основании____________________________________________________,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9570"/>
      </w:tblGrid>
      <w:tr w:rsidR="004664B0" w:rsidRPr="004664B0" w:rsidTr="00FD163F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(заполняетсяфизическим лицом, индивидуальным предпринимателем)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Паспортные данные: серия  №   , дата выдачи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кем выдан: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ОГРНИП (для индивидуального предпринимателя) №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4664B0" w:rsidRPr="004664B0" w:rsidTr="00FD163F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Адрес местонахождения: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ИНН          КПП       ОГРН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4664B0" w:rsidRPr="004664B0" w:rsidTr="00FD163F">
        <w:trPr>
          <w:trHeight w:val="1179"/>
        </w:trPr>
        <w:tc>
          <w:tcPr>
            <w:tcW w:w="5000" w:type="pct"/>
            <w:shd w:val="clear" w:color="auto" w:fill="auto"/>
          </w:tcPr>
          <w:p w:rsidR="004664B0" w:rsidRPr="004664B0" w:rsidRDefault="004664B0" w:rsidP="004664B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Представитель Заявителя</w:t>
            </w:r>
            <w:r w:rsidRPr="00466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при подаче Заявки лицом, действующим по доверенности (для юридических лиц)</w:t>
            </w:r>
          </w:p>
          <w:p w:rsidR="004664B0" w:rsidRPr="004664B0" w:rsidRDefault="004664B0" w:rsidP="004664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Действует на основании доверенности от, №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Паспортные данные представителя: серия № , дата выдачи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кем выдан: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дрес места жительства (по паспорту):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:rsidR="004664B0" w:rsidRPr="004664B0" w:rsidRDefault="004664B0" w:rsidP="004664B0">
            <w:pPr>
              <w:spacing w:after="0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Богучанского района способом приватизации – аукцион:</w:t>
      </w:r>
    </w:p>
    <w:p w:rsidR="004664B0" w:rsidRPr="004664B0" w:rsidRDefault="004664B0" w:rsidP="00466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64B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 и местонахождение)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обязуется: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64B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4664B0">
        <w:rPr>
          <w:rFonts w:ascii="Times New Roman" w:eastAsia="Times New Roman" w:hAnsi="Times New Roman"/>
          <w:b/>
          <w:sz w:val="24"/>
          <w:szCs w:val="24"/>
          <w:lang w:eastAsia="ru-RU"/>
        </w:rPr>
        <w:t>и он не имеет претензий к ним</w:t>
      </w: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</w:t>
      </w: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4664B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сайте </w:t>
      </w:r>
      <w:r w:rsidRPr="004664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Оператора электронной площадки.</w:t>
      </w:r>
    </w:p>
    <w:p w:rsidR="004664B0" w:rsidRPr="004664B0" w:rsidRDefault="004664B0" w:rsidP="00466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64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4664B0">
        <w:rPr>
          <w:rFonts w:ascii="Times New Roman" w:eastAsia="Times New Roman" w:hAnsi="Times New Roman"/>
          <w:sz w:val="18"/>
          <w:szCs w:val="17"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4B0" w:rsidRPr="004664B0" w:rsidRDefault="004664B0" w:rsidP="004664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8"/>
          <w:lang w:eastAsia="ru-RU"/>
        </w:rPr>
      </w:pPr>
      <w:r w:rsidRPr="004664B0">
        <w:rPr>
          <w:rFonts w:ascii="Times New Roman" w:eastAsia="Times New Roman" w:hAnsi="Times New Roman"/>
          <w:bCs/>
          <w:sz w:val="18"/>
          <w:lang w:eastAsia="ru-RU"/>
        </w:rPr>
        <w:t>Приложение № 2</w:t>
      </w:r>
    </w:p>
    <w:p w:rsidR="004664B0" w:rsidRPr="004664B0" w:rsidRDefault="004664B0" w:rsidP="004664B0">
      <w:pPr>
        <w:spacing w:after="0" w:line="240" w:lineRule="auto"/>
        <w:ind w:right="-57"/>
        <w:jc w:val="right"/>
        <w:rPr>
          <w:rFonts w:ascii="Times New Roman" w:eastAsia="Times New Roman" w:hAnsi="Times New Roman"/>
          <w:sz w:val="18"/>
          <w:lang w:eastAsia="ru-RU"/>
        </w:rPr>
      </w:pPr>
      <w:r w:rsidRPr="004664B0">
        <w:rPr>
          <w:rFonts w:ascii="Times New Roman" w:eastAsia="Times New Roman" w:hAnsi="Times New Roman"/>
          <w:sz w:val="18"/>
          <w:lang w:eastAsia="ru-RU"/>
        </w:rPr>
        <w:t xml:space="preserve">к информационному сообщению </w:t>
      </w:r>
    </w:p>
    <w:p w:rsidR="004664B0" w:rsidRPr="004664B0" w:rsidRDefault="004664B0" w:rsidP="004664B0">
      <w:pPr>
        <w:spacing w:after="0" w:line="240" w:lineRule="auto"/>
        <w:ind w:left="-540" w:right="-55" w:firstLine="540"/>
        <w:jc w:val="right"/>
        <w:rPr>
          <w:rFonts w:ascii="Times New Roman" w:eastAsia="Times New Roman" w:hAnsi="Times New Roman"/>
          <w:sz w:val="18"/>
          <w:lang w:eastAsia="ru-RU"/>
        </w:rPr>
      </w:pPr>
      <w:r w:rsidRPr="004664B0">
        <w:rPr>
          <w:rFonts w:ascii="Times New Roman" w:eastAsia="Times New Roman" w:hAnsi="Times New Roman"/>
          <w:sz w:val="18"/>
          <w:lang w:eastAsia="ru-RU"/>
        </w:rPr>
        <w:t xml:space="preserve">Проект договора купли-продажи 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Договор №____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 xml:space="preserve">купли-продажи муниципального имущества 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eastAsia="ru-RU"/>
        </w:rPr>
      </w:pPr>
    </w:p>
    <w:tbl>
      <w:tblPr>
        <w:tblW w:w="5000" w:type="pct"/>
        <w:tblLook w:val="01E0"/>
      </w:tblPr>
      <w:tblGrid>
        <w:gridCol w:w="2953"/>
        <w:gridCol w:w="2630"/>
        <w:gridCol w:w="3987"/>
      </w:tblGrid>
      <w:tr w:rsidR="004664B0" w:rsidRPr="004664B0" w:rsidTr="004664B0">
        <w:tc>
          <w:tcPr>
            <w:tcW w:w="1543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374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3" w:type="pct"/>
          </w:tcPr>
          <w:p w:rsidR="004664B0" w:rsidRPr="004664B0" w:rsidRDefault="004664B0" w:rsidP="004664B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>«__» ________ 20__ г.</w:t>
            </w:r>
          </w:p>
        </w:tc>
      </w:tr>
    </w:tbl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управления Кулаковой Надежды Владимировны</w:t>
      </w:r>
      <w:r w:rsidRPr="004664B0">
        <w:rPr>
          <w:rFonts w:ascii="Times New Roman" w:eastAsia="Times New Roman" w:hAnsi="Times New Roman"/>
          <w:spacing w:val="1"/>
          <w:lang w:eastAsia="ru-RU"/>
        </w:rPr>
        <w:t xml:space="preserve">, действующей на основании </w:t>
      </w:r>
      <w:r w:rsidRPr="004664B0">
        <w:rPr>
          <w:rFonts w:ascii="Times New Roman" w:eastAsia="Times New Roman" w:hAnsi="Times New Roman"/>
          <w:lang w:eastAsia="ru-RU"/>
        </w:rPr>
        <w:t>Положения об управлении муниципальной собственностью Богучанского района, утвержденного постановлением Администрации Богучанского района от 09.06.2006 г. № 215-п, именуемое в дальнейшем «Продавец», с одной стороны, и ________________________________________________________________________________________________________________________________________________________,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1</w:t>
      </w:r>
      <w:r w:rsidRPr="004664B0">
        <w:rPr>
          <w:rFonts w:ascii="Times New Roman" w:eastAsia="Times New Roman" w:hAnsi="Times New Roman"/>
          <w:iCs/>
          <w:lang w:eastAsia="ru-RU"/>
        </w:rPr>
        <w:t>.</w:t>
      </w:r>
      <w:r w:rsidRPr="004664B0">
        <w:rPr>
          <w:rFonts w:ascii="Times New Roman" w:eastAsia="Times New Roman" w:hAnsi="Times New Roman"/>
          <w:bCs/>
          <w:iCs/>
          <w:lang w:eastAsia="ru-RU"/>
        </w:rPr>
        <w:t>Предмет договора</w:t>
      </w:r>
      <w:r w:rsidRPr="004664B0">
        <w:rPr>
          <w:rFonts w:ascii="Times New Roman" w:eastAsia="Times New Roman" w:hAnsi="Times New Roman"/>
          <w:iCs/>
          <w:lang w:eastAsia="ru-RU"/>
        </w:rPr>
        <w:t>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1.1. Продавец продает, а Покупатель покупает объект приватизации, являющийся муниципальной собственностью – ____________________________________________________________________________, </w:t>
      </w:r>
      <w:r w:rsidRPr="004664B0">
        <w:rPr>
          <w:rFonts w:ascii="Times New Roman" w:eastAsia="Times New Roman" w:hAnsi="Times New Roman"/>
          <w:sz w:val="18"/>
          <w:szCs w:val="18"/>
          <w:lang w:eastAsia="ru-RU"/>
        </w:rPr>
        <w:t>(реквизиты здания)</w:t>
      </w:r>
    </w:p>
    <w:p w:rsidR="004664B0" w:rsidRPr="004664B0" w:rsidRDefault="004664B0" w:rsidP="004664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именуемое в дальнейшем «Имущество». </w:t>
      </w:r>
    </w:p>
    <w:p w:rsidR="004664B0" w:rsidRPr="004664B0" w:rsidRDefault="004664B0" w:rsidP="004664B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lastRenderedPageBreak/>
        <w:t>1.2. Имущество принадлежит муниципальному образованию Богучанский район на праве собственности, что подтверждается</w:t>
      </w:r>
    </w:p>
    <w:p w:rsidR="004664B0" w:rsidRPr="004664B0" w:rsidRDefault="004664B0" w:rsidP="00466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____________________________________________________________________________________________.</w:t>
      </w:r>
    </w:p>
    <w:p w:rsidR="004664B0" w:rsidRPr="004664B0" w:rsidRDefault="004664B0" w:rsidP="0046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4B0">
        <w:rPr>
          <w:rFonts w:ascii="Times New Roman" w:eastAsia="Times New Roman" w:hAnsi="Times New Roman"/>
          <w:sz w:val="18"/>
          <w:szCs w:val="18"/>
          <w:lang w:eastAsia="ru-RU"/>
        </w:rPr>
        <w:t>(реквизиты документа, подтверждающего право муниципальной собственности на Объект, реквизиты записи о регистрации)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 xml:space="preserve">2. </w:t>
      </w:r>
      <w:r w:rsidRPr="004664B0">
        <w:rPr>
          <w:rFonts w:ascii="Times New Roman" w:eastAsia="Times New Roman" w:hAnsi="Times New Roman"/>
          <w:lang w:eastAsia="ru-RU"/>
        </w:rPr>
        <w:t>Цена имущества и порядок расчетов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 xml:space="preserve">2.1. </w:t>
      </w:r>
      <w:r w:rsidRPr="004664B0">
        <w:rPr>
          <w:rFonts w:ascii="Times New Roman" w:eastAsia="Times New Roman" w:hAnsi="Times New Roman"/>
          <w:lang w:eastAsia="ru-RU"/>
        </w:rPr>
        <w:t>Имущество, указанное в п. 1.1 настоящего Договора</w:t>
      </w:r>
      <w:r w:rsidRPr="004664B0">
        <w:rPr>
          <w:rFonts w:ascii="Times New Roman" w:eastAsia="Times New Roman" w:hAnsi="Times New Roman"/>
          <w:iCs/>
          <w:lang w:eastAsia="ru-RU"/>
        </w:rPr>
        <w:t xml:space="preserve"> </w:t>
      </w:r>
      <w:r w:rsidRPr="004664B0">
        <w:rPr>
          <w:rFonts w:ascii="Times New Roman" w:eastAsia="Times New Roman" w:hAnsi="Times New Roman"/>
          <w:lang w:eastAsia="ru-RU"/>
        </w:rPr>
        <w:t>проданы Покупателю по цене</w:t>
      </w:r>
      <w:r w:rsidRPr="004664B0">
        <w:rPr>
          <w:rFonts w:ascii="Times New Roman" w:eastAsia="Times New Roman" w:hAnsi="Times New Roman"/>
          <w:iCs/>
          <w:lang w:eastAsia="ru-RU"/>
        </w:rPr>
        <w:t xml:space="preserve"> ____________________________________________________________________________________________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>_______________________________________________ рублей с учетом НДС 20 %, определенной по результатам аукциона</w:t>
      </w:r>
      <w:r w:rsidRPr="004664B0">
        <w:rPr>
          <w:rFonts w:ascii="Times New Roman" w:eastAsia="Times New Roman" w:hAnsi="Times New Roman"/>
          <w:lang w:eastAsia="ru-RU"/>
        </w:rPr>
        <w:t>, что отражено в протоколе от _____________ года № ___ об итогах продажи муниципального имущества.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2.2. Сумма задатка в размере ____________________________________________________________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2.3. </w:t>
      </w:r>
      <w:r w:rsidRPr="004664B0">
        <w:rPr>
          <w:rFonts w:ascii="Times New Roman" w:eastAsia="Times New Roman" w:hAnsi="Times New Roman"/>
          <w:b/>
          <w:i/>
          <w:lang w:eastAsia="ru-RU"/>
        </w:rPr>
        <w:t>(ДЛЯ ФИЗИЧЕСКИХ ЛИЦ)</w:t>
      </w:r>
      <w:r w:rsidRPr="004664B0">
        <w:rPr>
          <w:rFonts w:ascii="Times New Roman" w:eastAsia="Times New Roman" w:hAnsi="Times New Roman"/>
          <w:lang w:eastAsia="ru-RU"/>
        </w:rPr>
        <w:t xml:space="preserve"> Оставшуюся часть суммы платежа за Имущество, указанное в            п.  1.1 настоящего Договора, в размере ___________________________________________________________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 рублей Покупатель вносит в безналичном порядке на счет Продавца </w:t>
      </w:r>
      <w:r w:rsidRPr="004664B0">
        <w:rPr>
          <w:rFonts w:ascii="Times New Roman" w:eastAsia="Times New Roman" w:hAnsi="Times New Roman"/>
          <w:b/>
          <w:lang w:eastAsia="ru-RU"/>
        </w:rPr>
        <w:t>единовременно</w:t>
      </w:r>
      <w:r w:rsidRPr="004664B0">
        <w:rPr>
          <w:rFonts w:ascii="Times New Roman" w:eastAsia="Times New Roman" w:hAnsi="Times New Roman"/>
          <w:lang w:eastAsia="ru-RU"/>
        </w:rPr>
        <w:t xml:space="preserve"> в течение 10 (десяти) рабочих дней с даты заключения настоящего Договора, по следующим реквизитам: </w:t>
      </w:r>
      <w:r w:rsidRPr="004664B0">
        <w:rPr>
          <w:rFonts w:ascii="Times New Roman" w:eastAsia="Times New Roman" w:hAnsi="Times New Roman"/>
          <w:color w:val="00000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lang w:eastAsia="ru-RU"/>
        </w:rPr>
        <w:t xml:space="preserve">по Красноярскому краю (Управление муниципальной собственностью Богучанского района л/с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lang w:eastAsia="ru-RU"/>
        </w:rPr>
        <w:t xml:space="preserve">) ИНН 2407008705, </w:t>
      </w:r>
      <w:r w:rsidRPr="004664B0">
        <w:rPr>
          <w:rFonts w:ascii="Times New Roman" w:eastAsia="Times New Roman" w:hAnsi="Times New Roman"/>
          <w:color w:val="000000"/>
          <w:lang w:eastAsia="ru-RU"/>
        </w:rPr>
        <w:t>КПП 240701001</w:t>
      </w:r>
      <w:r w:rsidRPr="004664B0">
        <w:rPr>
          <w:rFonts w:ascii="Times New Roman" w:eastAsia="Times New Roman" w:hAnsi="Times New Roman"/>
          <w:lang w:eastAsia="ru-RU"/>
        </w:rPr>
        <w:t xml:space="preserve">, р/сч 40101810600000010001 Отделение Красноярск г. Красноярск, БИК 040407001, ОКТМО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lang w:eastAsia="ru-RU"/>
        </w:rPr>
        <w:t>, КБК 86311402053050000440.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 xml:space="preserve">2.3. </w:t>
      </w:r>
      <w:r w:rsidRPr="004664B0">
        <w:rPr>
          <w:rFonts w:ascii="Times New Roman" w:eastAsia="Times New Roman" w:hAnsi="Times New Roman"/>
          <w:b/>
          <w:i/>
          <w:lang w:eastAsia="ru-RU"/>
        </w:rPr>
        <w:t>(ДЛЯ ЮРИДИЧЕСКИХ ЛИЦ, ИНДИВИДУАЛЬНЫХ ПРЕДПРИНИМАТЕЛЕЙ):</w:t>
      </w:r>
      <w:r w:rsidRPr="004664B0">
        <w:rPr>
          <w:rFonts w:ascii="Times New Roman" w:eastAsia="Times New Roman" w:hAnsi="Times New Roman"/>
          <w:lang w:eastAsia="ru-RU"/>
        </w:rPr>
        <w:t xml:space="preserve"> Оставшуюся часть суммы платежа за Имущество, указанное в п. 1.1 настоящего Договора за вычетом суммы НДС, платеж в размере __________________________________________________________________________________________________________________ рублей Покупатель вносит в безналичном порядке на счет Продавца </w:t>
      </w:r>
      <w:r w:rsidRPr="004664B0">
        <w:rPr>
          <w:rFonts w:ascii="Times New Roman" w:eastAsia="Times New Roman" w:hAnsi="Times New Roman"/>
          <w:b/>
          <w:lang w:eastAsia="ru-RU"/>
        </w:rPr>
        <w:t>единовременно</w:t>
      </w:r>
      <w:r w:rsidRPr="004664B0">
        <w:rPr>
          <w:rFonts w:ascii="Times New Roman" w:eastAsia="Times New Roman" w:hAnsi="Times New Roman"/>
          <w:lang w:eastAsia="ru-RU"/>
        </w:rPr>
        <w:t xml:space="preserve"> в течение 10  (десяти) рабочих дней с даты заключения настоящего Договора, по реквизитам: </w:t>
      </w:r>
      <w:r w:rsidRPr="004664B0">
        <w:rPr>
          <w:rFonts w:ascii="Times New Roman" w:eastAsia="Times New Roman" w:hAnsi="Times New Roman"/>
          <w:color w:val="000000"/>
          <w:lang w:eastAsia="ru-RU"/>
        </w:rPr>
        <w:t xml:space="preserve">Управления федерального казначейства </w:t>
      </w:r>
      <w:r w:rsidRPr="004664B0">
        <w:rPr>
          <w:rFonts w:ascii="Times New Roman" w:eastAsia="Times New Roman" w:hAnsi="Times New Roman"/>
          <w:lang w:eastAsia="ru-RU"/>
        </w:rPr>
        <w:t xml:space="preserve">по Красноярскому краю (Управление муниципальной собственностью Богучанского района л/с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04193014100</w:t>
      </w:r>
      <w:r w:rsidRPr="004664B0">
        <w:rPr>
          <w:rFonts w:ascii="Times New Roman" w:eastAsia="Times New Roman" w:hAnsi="Times New Roman"/>
          <w:lang w:eastAsia="ru-RU"/>
        </w:rPr>
        <w:t xml:space="preserve">) ИНН 2407008705, </w:t>
      </w:r>
      <w:r w:rsidRPr="004664B0">
        <w:rPr>
          <w:rFonts w:ascii="Times New Roman" w:eastAsia="Times New Roman" w:hAnsi="Times New Roman"/>
          <w:color w:val="000000"/>
          <w:lang w:eastAsia="ru-RU"/>
        </w:rPr>
        <w:t>КПП 240701001</w:t>
      </w:r>
      <w:r w:rsidRPr="004664B0">
        <w:rPr>
          <w:rFonts w:ascii="Times New Roman" w:eastAsia="Times New Roman" w:hAnsi="Times New Roman"/>
          <w:lang w:eastAsia="ru-RU"/>
        </w:rPr>
        <w:t xml:space="preserve">, р/сч 40101810600000010001 Отделение Красноярск г. Красноярск, БИК 040407001, ОКТМО </w:t>
      </w:r>
      <w:r w:rsidRPr="004664B0">
        <w:rPr>
          <w:rFonts w:ascii="Times New Roman" w:eastAsia="Times New Roman" w:hAnsi="Times New Roman"/>
          <w:shd w:val="clear" w:color="auto" w:fill="FFFFFF"/>
          <w:lang w:eastAsia="ru-RU"/>
        </w:rPr>
        <w:t>04609000</w:t>
      </w:r>
      <w:r w:rsidRPr="004664B0">
        <w:rPr>
          <w:rFonts w:ascii="Times New Roman" w:eastAsia="Times New Roman" w:hAnsi="Times New Roman"/>
          <w:lang w:eastAsia="ru-RU"/>
        </w:rPr>
        <w:t>, КБК 86311402053050000440.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НДС уплачивается Покупателем самостоятельно в соответствии с Налоговым кодексом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4664B0">
        <w:rPr>
          <w:rFonts w:ascii="Times New Roman" w:eastAsia="Times New Roman" w:hAnsi="Times New Roman"/>
          <w:iCs/>
          <w:lang w:eastAsia="ru-RU"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 Передача Имущества Покупателю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664B0">
        <w:rPr>
          <w:rFonts w:ascii="Times New Roman" w:eastAsia="Times New Roman" w:hAnsi="Times New Roman"/>
          <w:lang w:eastAsia="ru-RU"/>
        </w:rPr>
        <w:t>и возникновение права собственности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lastRenderedPageBreak/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:rsidR="004664B0" w:rsidRPr="004664B0" w:rsidRDefault="004664B0" w:rsidP="004664B0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4B0">
        <w:rPr>
          <w:rFonts w:ascii="Times New Roman" w:eastAsia="Times New Roman" w:hAnsi="Times New Roman"/>
          <w:lang w:eastAsia="ru-RU"/>
        </w:rPr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 Права и обязанности сторон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 Продавец обязуется: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 Покупатель обязан: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4.2.1. Полностью оплатить стоимость Имущества в соответствии с условиями, указанными в разделе 2 настоящего Договора;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5. Ответственность</w:t>
      </w:r>
    </w:p>
    <w:p w:rsidR="004664B0" w:rsidRPr="004664B0" w:rsidRDefault="004664B0" w:rsidP="004664B0">
      <w:pPr>
        <w:spacing w:after="0" w:line="240" w:lineRule="auto"/>
        <w:ind w:firstLine="720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5.2. За нарушение срока внесения платежа, установленного в пункте 2.3 Договора Покупатель выплачивает Продавцу пени из расчета 0,5 % от цены Имущества за каждый календарный день просрочки.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6. Изменение и расторжение Договора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 Иные условия</w:t>
      </w:r>
    </w:p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7.1. Покупатель несет все расходы, связанные с оформлением права собственности на Имущество.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7.5. Приложениями к настоящему Договору является:</w:t>
      </w:r>
    </w:p>
    <w:p w:rsidR="004664B0" w:rsidRPr="004664B0" w:rsidRDefault="004664B0" w:rsidP="004664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7.5.1. Акт приема-передачи имущества.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4664B0">
        <w:rPr>
          <w:rFonts w:ascii="Times New Roman" w:eastAsia="Times New Roman" w:hAnsi="Times New Roman"/>
          <w:bCs/>
          <w:iCs/>
          <w:lang w:eastAsia="ru-RU"/>
        </w:rPr>
        <w:t>8. Адреса, реквизиты и подписи сторон.</w:t>
      </w:r>
    </w:p>
    <w:p w:rsidR="004664B0" w:rsidRPr="004664B0" w:rsidRDefault="004664B0" w:rsidP="004664B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5495"/>
        <w:gridCol w:w="4573"/>
      </w:tblGrid>
      <w:tr w:rsidR="004664B0" w:rsidRPr="004664B0" w:rsidTr="00FD163F">
        <w:tc>
          <w:tcPr>
            <w:tcW w:w="5495" w:type="dxa"/>
          </w:tcPr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b/>
                <w:lang w:eastAsia="zh-CN"/>
              </w:rPr>
              <w:t xml:space="preserve">«Продавец» 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Управление муниципальной собственностью </w:t>
            </w:r>
            <w:r w:rsidRPr="004664B0">
              <w:rPr>
                <w:rFonts w:ascii="Times New Roman" w:eastAsia="Times New Roman" w:hAnsi="Times New Roman"/>
                <w:lang w:eastAsia="ru-RU"/>
              </w:rPr>
              <w:lastRenderedPageBreak/>
              <w:t>Богучанского района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Юридический адрес: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 xml:space="preserve">663430, Россия, Красноярский край, Богучанский район, с. Богучаны, ул. Октябрьская, 72.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УФК по Красноярскому краю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(Управление муниципальной собственностью Богучанского района л.с. </w:t>
            </w:r>
            <w:r w:rsidRPr="004664B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04193014100</w:t>
            </w: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счета </w:t>
            </w:r>
            <w:r w:rsidRPr="004664B0">
              <w:rPr>
                <w:rFonts w:ascii="Times New Roman" w:eastAsia="Times New Roman" w:hAnsi="Times New Roman"/>
                <w:lang w:eastAsia="ru-RU"/>
              </w:rPr>
              <w:t>40101810600000010001</w:t>
            </w: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Отделение Красноярск г. Красноярск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БИК 040407001,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ИНН 2407008705, КПП 240701001,</w:t>
            </w:r>
          </w:p>
          <w:p w:rsidR="004664B0" w:rsidRPr="004664B0" w:rsidRDefault="004664B0" w:rsidP="004664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ОКТМО 04609000,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4B0">
              <w:rPr>
                <w:rFonts w:ascii="Times New Roman" w:eastAsia="Times New Roman" w:hAnsi="Times New Roman"/>
                <w:color w:val="000000"/>
                <w:lang w:eastAsia="ru-RU"/>
              </w:rPr>
              <w:t>ОКПО 44589407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>Начальник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__________________         </w:t>
            </w:r>
            <w:r w:rsidRPr="004664B0">
              <w:rPr>
                <w:rFonts w:ascii="Times New Roman" w:eastAsia="Times New Roman" w:hAnsi="Times New Roman"/>
                <w:u w:val="single"/>
                <w:lang w:eastAsia="zh-CN"/>
              </w:rPr>
              <w:t>Н.В. Кулакова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     (подпись)                                 (ФИО)</w:t>
            </w:r>
          </w:p>
          <w:p w:rsidR="004664B0" w:rsidRPr="004664B0" w:rsidRDefault="004664B0" w:rsidP="004664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МП</w:t>
            </w:r>
          </w:p>
        </w:tc>
        <w:tc>
          <w:tcPr>
            <w:tcW w:w="4573" w:type="dxa"/>
          </w:tcPr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«Покупатель»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__________________         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>______________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lang w:eastAsia="zh-CN"/>
              </w:rPr>
              <w:t xml:space="preserve">      </w:t>
            </w: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(подпись)                                 (ФИО)</w:t>
            </w:r>
          </w:p>
          <w:p w:rsidR="004664B0" w:rsidRPr="004664B0" w:rsidRDefault="004664B0" w:rsidP="004664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4664B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МП</w:t>
            </w:r>
          </w:p>
        </w:tc>
      </w:tr>
    </w:tbl>
    <w:p w:rsidR="004664B0" w:rsidRPr="004664B0" w:rsidRDefault="004664B0" w:rsidP="004664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4B0" w:rsidRPr="004664B0" w:rsidRDefault="004664B0" w:rsidP="004664B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B7B" w:rsidRPr="00705F2D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B7B" w:rsidRPr="00705F2D" w:rsidRDefault="00DE1B7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705F2D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705F2D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Pr="004664B0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F2D" w:rsidRPr="004664B0" w:rsidRDefault="00705F2D" w:rsidP="004664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A1E" w:rsidRDefault="002F1A1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9"/>
      <w:footerReference w:type="first" r:id="rId30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06" w:rsidRDefault="00961D06" w:rsidP="00F3397A">
      <w:pPr>
        <w:spacing w:after="0" w:line="240" w:lineRule="auto"/>
      </w:pPr>
      <w:r>
        <w:separator/>
      </w:r>
    </w:p>
  </w:endnote>
  <w:endnote w:type="continuationSeparator" w:id="1">
    <w:p w:rsidR="00961D06" w:rsidRDefault="00961D0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3" w:rsidRDefault="005A3A61">
    <w:pPr>
      <w:pStyle w:val="af2"/>
    </w:pPr>
    <w:r>
      <w:rPr>
        <w:noProof/>
        <w:lang w:eastAsia="ru-RU"/>
      </w:rPr>
      <w:pict>
        <v:group id="_x0000_s4106" style="position:absolute;margin-left:2.6pt;margin-top:12.7pt;width:594.5pt;height:15pt;z-index:25166438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AC19D3" w:rsidRDefault="005A3A61" w:rsidP="00AC19D3">
                  <w:pPr>
                    <w:jc w:val="center"/>
                  </w:pPr>
                  <w:r w:rsidRPr="005A3A61">
                    <w:fldChar w:fldCharType="begin"/>
                  </w:r>
                  <w:r w:rsidR="00AC19D3">
                    <w:instrText>PAGE    \* MERGEFORMAT</w:instrText>
                  </w:r>
                  <w:r w:rsidRPr="005A3A61">
                    <w:fldChar w:fldCharType="separate"/>
                  </w:r>
                  <w:r w:rsidR="002050C4" w:rsidRPr="002050C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AC19D3" w:rsidRDefault="00AC19D3" w:rsidP="00AC19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5A3A61" w:rsidRPr="005A3A61">
                    <w:fldChar w:fldCharType="begin"/>
                  </w:r>
                  <w:r>
                    <w:instrText xml:space="preserve"> PAGE \* MERGEFORMAT </w:instrText>
                  </w:r>
                  <w:r w:rsidR="005A3A61" w:rsidRPr="005A3A61">
                    <w:fldChar w:fldCharType="separate"/>
                  </w:r>
                  <w:r w:rsidR="002050C4" w:rsidRPr="002050C4">
                    <w:rPr>
                      <w:rStyle w:val="24"/>
                      <w:rFonts w:eastAsia="Calibri"/>
                      <w:noProof/>
                    </w:rPr>
                    <w:t>2</w:t>
                  </w:r>
                  <w:r w:rsidR="005A3A61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AC19D3" w:rsidRDefault="00AC19D3" w:rsidP="00AC19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AC19D3" w:rsidRDefault="00AC19D3" w:rsidP="00AC19D3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</w:p>
              </w:txbxContent>
            </v:textbox>
          </v:shape>
          <v:group id="_x0000_s410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1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575D9" w:rsidRDefault="005A3A61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575D9" w:rsidRDefault="005A3A61">
                      <w:pPr>
                        <w:jc w:val="center"/>
                      </w:pPr>
                      <w:r w:rsidRPr="005A3A61">
                        <w:fldChar w:fldCharType="begin"/>
                      </w:r>
                      <w:r w:rsidR="003575D9">
                        <w:instrText>PAGE    \* MERGEFORMAT</w:instrText>
                      </w:r>
                      <w:r w:rsidRPr="005A3A61">
                        <w:fldChar w:fldCharType="separate"/>
                      </w:r>
                      <w:r w:rsidR="002050C4" w:rsidRPr="002050C4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92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3575D9" w:rsidRDefault="003575D9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5A3A61" w:rsidRPr="005A3A61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5A3A61" w:rsidRPr="005A3A61">
                        <w:fldChar w:fldCharType="separate"/>
                      </w:r>
                      <w:r w:rsidR="002050C4" w:rsidRPr="002050C4">
                        <w:rPr>
                          <w:rStyle w:val="24"/>
                          <w:rFonts w:eastAsia="Calibri"/>
                          <w:noProof/>
                        </w:rPr>
                        <w:t>92</w:t>
                      </w:r>
                      <w:r w:rsidR="005A3A61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3575D9" w:rsidRDefault="003575D9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3575D9" w:rsidRDefault="003575D9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575D9" w:rsidRDefault="005A3A61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06" w:rsidRDefault="00961D06" w:rsidP="00F3397A">
      <w:pPr>
        <w:spacing w:after="0" w:line="240" w:lineRule="auto"/>
      </w:pPr>
      <w:r>
        <w:separator/>
      </w:r>
    </w:p>
  </w:footnote>
  <w:footnote w:type="continuationSeparator" w:id="1">
    <w:p w:rsidR="00961D06" w:rsidRDefault="00961D06" w:rsidP="00F3397A">
      <w:pPr>
        <w:spacing w:after="0" w:line="240" w:lineRule="auto"/>
      </w:pPr>
      <w:r>
        <w:continuationSeparator/>
      </w:r>
    </w:p>
  </w:footnote>
  <w:footnote w:id="2">
    <w:p w:rsidR="004664B0" w:rsidRPr="000F1D3E" w:rsidRDefault="004664B0" w:rsidP="004664B0">
      <w:pPr>
        <w:pStyle w:val="aa"/>
        <w:ind w:left="-426"/>
        <w:rPr>
          <w:sz w:val="18"/>
          <w:szCs w:val="18"/>
        </w:rPr>
      </w:pPr>
      <w:r w:rsidRPr="00497295">
        <w:rPr>
          <w:rStyle w:val="afff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1911FD7"/>
    <w:multiLevelType w:val="hybridMultilevel"/>
    <w:tmpl w:val="78002C66"/>
    <w:lvl w:ilvl="0" w:tplc="27E00BA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76A4B46"/>
    <w:multiLevelType w:val="hybridMultilevel"/>
    <w:tmpl w:val="AF68C7E4"/>
    <w:lvl w:ilvl="0" w:tplc="8190F996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94797"/>
    <w:multiLevelType w:val="hybridMultilevel"/>
    <w:tmpl w:val="7ECA9242"/>
    <w:lvl w:ilvl="0" w:tplc="7242E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A4C76"/>
    <w:multiLevelType w:val="hybridMultilevel"/>
    <w:tmpl w:val="21AC1712"/>
    <w:lvl w:ilvl="0" w:tplc="5344B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FE249C0"/>
    <w:multiLevelType w:val="hybridMultilevel"/>
    <w:tmpl w:val="23F6F71E"/>
    <w:lvl w:ilvl="0" w:tplc="4A16BDF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8"/>
  </w:num>
  <w:num w:numId="5">
    <w:abstractNumId w:val="19"/>
  </w:num>
  <w:num w:numId="6">
    <w:abstractNumId w:val="14"/>
  </w:num>
  <w:num w:numId="7">
    <w:abstractNumId w:val="17"/>
  </w:num>
  <w:num w:numId="8">
    <w:abstractNumId w:val="11"/>
  </w:num>
  <w:num w:numId="9">
    <w:abstractNumId w:val="16"/>
  </w:num>
  <w:num w:numId="10">
    <w:abstractNumId w:val="13"/>
  </w:num>
  <w:num w:numId="11">
    <w:abstractNumId w:val="25"/>
  </w:num>
  <w:num w:numId="12">
    <w:abstractNumId w:val="20"/>
  </w:num>
  <w:num w:numId="13">
    <w:abstractNumId w:val="2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37218"/>
    <o:shapelayout v:ext="edit">
      <o:idmap v:ext="edit" data="4"/>
      <o:rules v:ext="edit">
        <o:r id="V:Rule3" type="connector" idref="#AutoShape 27"/>
        <o:r id="V:Rule4" type="connector" idref="#AutoShape 28"/>
        <o:r id="V:Rule5" type="connector" idref="#AutoShape 27"/>
        <o:r id="V:Rule6" type="connector" idref="#AutoShape 28"/>
        <o:r id="V:Rule11" type="connector" idref="#AutoShape 27"/>
        <o:r id="V:Rule1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0C4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3E00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1E89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01C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5D9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D30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4B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B7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3A61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2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77B"/>
    <w:rsid w:val="00730C53"/>
    <w:rsid w:val="00731892"/>
    <w:rsid w:val="007325A9"/>
    <w:rsid w:val="00732B76"/>
    <w:rsid w:val="00732BB5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28C"/>
    <w:rsid w:val="007B12CA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1D06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1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3C5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38D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607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D3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C4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1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4B50"/>
    <w:rsid w:val="00F851F7"/>
    <w:rsid w:val="00F8526D"/>
    <w:rsid w:val="00F856CC"/>
    <w:rsid w:val="00F85BA7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7D4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5A8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5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uiPriority w:val="99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uiPriority w:val="99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uiPriority w:val="99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uiPriority w:val="99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uiPriority w:val="99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uiPriority w:val="99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uiPriority w:val="99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uiPriority w:val="99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uiPriority w:val="99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uiPriority w:val="99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uiPriority w:val="99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uiPriority w:val="99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uiPriority w:val="99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uiPriority w:val="99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uiPriority w:val="99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uiPriority w:val="99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uiPriority w:val="99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uiPriority w:val="99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uiPriority w:val="99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7B12C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713B1"/>
  </w:style>
  <w:style w:type="table" w:customStyle="1" w:styleId="540">
    <w:name w:val="Сетка таблицы54"/>
    <w:basedOn w:val="a5"/>
    <w:next w:val="a9"/>
    <w:uiPriority w:val="39"/>
    <w:rsid w:val="009713B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7">
    <w:name w:val="Основной текст (3)_"/>
    <w:link w:val="315"/>
    <w:rsid w:val="009713B1"/>
    <w:rPr>
      <w:b/>
      <w:bCs/>
      <w:shd w:val="clear" w:color="auto" w:fill="FFFFFF"/>
    </w:rPr>
  </w:style>
  <w:style w:type="character" w:customStyle="1" w:styleId="3f8">
    <w:name w:val="Основной текст (3)"/>
    <w:basedOn w:val="3f7"/>
    <w:rsid w:val="009713B1"/>
  </w:style>
  <w:style w:type="character" w:customStyle="1" w:styleId="3f9">
    <w:name w:val="Основной текст (3) + Не полужирный"/>
    <w:uiPriority w:val="99"/>
    <w:rsid w:val="009713B1"/>
    <w:rPr>
      <w:b/>
      <w:bCs/>
      <w:shd w:val="clear" w:color="auto" w:fill="FFFFFF"/>
    </w:rPr>
  </w:style>
  <w:style w:type="paragraph" w:customStyle="1" w:styleId="315">
    <w:name w:val="Основной текст (3)1"/>
    <w:basedOn w:val="a3"/>
    <w:link w:val="3f7"/>
    <w:rsid w:val="009713B1"/>
    <w:pPr>
      <w:shd w:val="clear" w:color="auto" w:fill="FFFFFF"/>
      <w:spacing w:after="0" w:line="288" w:lineRule="exact"/>
    </w:pPr>
    <w:rPr>
      <w:b/>
      <w:bCs/>
      <w:sz w:val="20"/>
      <w:szCs w:val="20"/>
      <w:lang w:eastAsia="ru-RU"/>
    </w:rPr>
  </w:style>
  <w:style w:type="character" w:customStyle="1" w:styleId="89">
    <w:name w:val="Основной текст (8)_"/>
    <w:link w:val="8a"/>
    <w:rsid w:val="009713B1"/>
    <w:rPr>
      <w:b/>
      <w:bCs/>
      <w:shd w:val="clear" w:color="auto" w:fill="FFFFFF"/>
    </w:rPr>
  </w:style>
  <w:style w:type="paragraph" w:customStyle="1" w:styleId="8a">
    <w:name w:val="Основной текст (8)"/>
    <w:basedOn w:val="a3"/>
    <w:link w:val="89"/>
    <w:rsid w:val="009713B1"/>
    <w:pPr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character" w:customStyle="1" w:styleId="79">
    <w:name w:val="Основной текст (7)_"/>
    <w:link w:val="7a"/>
    <w:rsid w:val="009713B1"/>
    <w:rPr>
      <w:sz w:val="15"/>
      <w:szCs w:val="15"/>
      <w:shd w:val="clear" w:color="auto" w:fill="FFFFFF"/>
    </w:rPr>
  </w:style>
  <w:style w:type="paragraph" w:customStyle="1" w:styleId="7a">
    <w:name w:val="Основной текст (7)"/>
    <w:basedOn w:val="a3"/>
    <w:link w:val="79"/>
    <w:rsid w:val="009713B1"/>
    <w:pPr>
      <w:shd w:val="clear" w:color="auto" w:fill="FFFFFF"/>
      <w:spacing w:before="180" w:after="0" w:line="240" w:lineRule="atLeast"/>
    </w:pPr>
    <w:rPr>
      <w:sz w:val="15"/>
      <w:szCs w:val="15"/>
      <w:lang w:eastAsia="ru-RU"/>
    </w:rPr>
  </w:style>
  <w:style w:type="numbering" w:customStyle="1" w:styleId="1100">
    <w:name w:val="Нет списка110"/>
    <w:next w:val="a6"/>
    <w:uiPriority w:val="99"/>
    <w:semiHidden/>
    <w:unhideWhenUsed/>
    <w:rsid w:val="009713B1"/>
  </w:style>
  <w:style w:type="table" w:customStyle="1" w:styleId="1101">
    <w:name w:val="Сетка таблицы1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971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uiPriority w:val="99"/>
    <w:rsid w:val="00971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9713B1"/>
  </w:style>
  <w:style w:type="numbering" w:customStyle="1" w:styleId="2100">
    <w:name w:val="Нет списка210"/>
    <w:next w:val="a6"/>
    <w:uiPriority w:val="99"/>
    <w:semiHidden/>
    <w:unhideWhenUsed/>
    <w:rsid w:val="009713B1"/>
  </w:style>
  <w:style w:type="numbering" w:customStyle="1" w:styleId="371">
    <w:name w:val="Нет списка37"/>
    <w:next w:val="a6"/>
    <w:uiPriority w:val="99"/>
    <w:semiHidden/>
    <w:unhideWhenUsed/>
    <w:rsid w:val="009713B1"/>
  </w:style>
  <w:style w:type="numbering" w:customStyle="1" w:styleId="411">
    <w:name w:val="Нет списка41"/>
    <w:next w:val="a6"/>
    <w:uiPriority w:val="99"/>
    <w:semiHidden/>
    <w:unhideWhenUsed/>
    <w:rsid w:val="009713B1"/>
  </w:style>
  <w:style w:type="table" w:customStyle="1" w:styleId="2101">
    <w:name w:val="Сетка таблицы2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5"/>
    <w:next w:val="a9"/>
    <w:uiPriority w:val="5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6"/>
    <w:uiPriority w:val="99"/>
    <w:semiHidden/>
    <w:unhideWhenUsed/>
    <w:rsid w:val="009713B1"/>
  </w:style>
  <w:style w:type="paragraph" w:styleId="afffffff9">
    <w:name w:val="Revision"/>
    <w:hidden/>
    <w:uiPriority w:val="99"/>
    <w:semiHidden/>
    <w:rsid w:val="009713B1"/>
    <w:rPr>
      <w:sz w:val="22"/>
      <w:szCs w:val="22"/>
      <w:lang w:eastAsia="en-US"/>
    </w:rPr>
  </w:style>
  <w:style w:type="character" w:customStyle="1" w:styleId="69">
    <w:name w:val="Основной текст (6)_"/>
    <w:link w:val="6a"/>
    <w:rsid w:val="009713B1"/>
    <w:rPr>
      <w:sz w:val="15"/>
      <w:szCs w:val="15"/>
      <w:shd w:val="clear" w:color="auto" w:fill="FFFFFF"/>
    </w:rPr>
  </w:style>
  <w:style w:type="paragraph" w:customStyle="1" w:styleId="6a">
    <w:name w:val="Основной текст (6)"/>
    <w:basedOn w:val="a3"/>
    <w:link w:val="69"/>
    <w:rsid w:val="009713B1"/>
    <w:pPr>
      <w:shd w:val="clear" w:color="auto" w:fill="FFFFFF"/>
      <w:spacing w:after="0" w:line="240" w:lineRule="atLeast"/>
    </w:pPr>
    <w:rPr>
      <w:sz w:val="15"/>
      <w:szCs w:val="15"/>
      <w:lang w:eastAsia="ru-RU"/>
    </w:rPr>
  </w:style>
  <w:style w:type="paragraph" w:customStyle="1" w:styleId="7b">
    <w:name w:val="Основной текст7"/>
    <w:basedOn w:val="a3"/>
    <w:uiPriority w:val="99"/>
    <w:rsid w:val="009713B1"/>
    <w:pPr>
      <w:shd w:val="clear" w:color="auto" w:fill="FFFFFF"/>
      <w:spacing w:before="600" w:after="720" w:line="0" w:lineRule="atLeast"/>
      <w:ind w:hanging="540"/>
    </w:pPr>
    <w:rPr>
      <w:rFonts w:ascii="Times New Roman" w:eastAsia="Times New Roman" w:hAnsi="Times New Roman"/>
      <w:sz w:val="28"/>
      <w:szCs w:val="28"/>
    </w:rPr>
  </w:style>
  <w:style w:type="character" w:customStyle="1" w:styleId="ConsNormal0">
    <w:name w:val="ConsNormal Знак"/>
    <w:link w:val="ConsNormal"/>
    <w:locked/>
    <w:rsid w:val="009713B1"/>
    <w:rPr>
      <w:rFonts w:ascii="Arial" w:eastAsia="Times New Roman" w:hAnsi="Arial" w:cs="Arial"/>
    </w:rPr>
  </w:style>
  <w:style w:type="character" w:customStyle="1" w:styleId="2fd">
    <w:name w:val="Основной текст (2)_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e">
    <w:name w:val="Основной текст (2) + Не 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ff">
    <w:name w:val="Основной текст (2)"/>
    <w:basedOn w:val="2fd"/>
    <w:rsid w:val="009713B1"/>
  </w:style>
  <w:style w:type="character" w:customStyle="1" w:styleId="4b">
    <w:name w:val="Основной текст (4)_"/>
    <w:uiPriority w:val="99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d">
    <w:name w:val="Основной текст (4)"/>
    <w:basedOn w:val="4b"/>
    <w:rsid w:val="009713B1"/>
  </w:style>
  <w:style w:type="character" w:customStyle="1" w:styleId="173">
    <w:name w:val="Основной текст (17)_"/>
    <w:link w:val="174"/>
    <w:rsid w:val="009713B1"/>
    <w:rPr>
      <w:shd w:val="clear" w:color="auto" w:fill="FFFFFF"/>
    </w:rPr>
  </w:style>
  <w:style w:type="character" w:customStyle="1" w:styleId="Consolas135pt-1pt">
    <w:name w:val="Основной текст + Consolas;13;5 pt;Интервал -1 pt"/>
    <w:rsid w:val="009713B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1B1B1B"/>
      <w:spacing w:val="-30"/>
      <w:sz w:val="27"/>
      <w:szCs w:val="27"/>
      <w:shd w:val="clear" w:color="auto" w:fill="FFFFFF"/>
    </w:rPr>
  </w:style>
  <w:style w:type="character" w:customStyle="1" w:styleId="193">
    <w:name w:val="Основной текст (19)_"/>
    <w:link w:val="194"/>
    <w:rsid w:val="009713B1"/>
    <w:rPr>
      <w:shd w:val="clear" w:color="auto" w:fill="FFFFFF"/>
    </w:rPr>
  </w:style>
  <w:style w:type="character" w:customStyle="1" w:styleId="118">
    <w:name w:val="Основной текст (11)_"/>
    <w:link w:val="119"/>
    <w:rsid w:val="009713B1"/>
    <w:rPr>
      <w:sz w:val="23"/>
      <w:szCs w:val="23"/>
      <w:shd w:val="clear" w:color="auto" w:fill="FFFFFF"/>
    </w:rPr>
  </w:style>
  <w:style w:type="character" w:customStyle="1" w:styleId="163">
    <w:name w:val="Основной текст (16)_"/>
    <w:link w:val="164"/>
    <w:rsid w:val="009713B1"/>
    <w:rPr>
      <w:sz w:val="23"/>
      <w:szCs w:val="23"/>
      <w:shd w:val="clear" w:color="auto" w:fill="FFFFFF"/>
    </w:rPr>
  </w:style>
  <w:style w:type="character" w:customStyle="1" w:styleId="124">
    <w:name w:val="Основной текст (12)_"/>
    <w:link w:val="125"/>
    <w:rsid w:val="009713B1"/>
    <w:rPr>
      <w:shd w:val="clear" w:color="auto" w:fill="FFFFFF"/>
    </w:rPr>
  </w:style>
  <w:style w:type="character" w:customStyle="1" w:styleId="183">
    <w:name w:val="Основной текст (18)_"/>
    <w:link w:val="184"/>
    <w:rsid w:val="009713B1"/>
    <w:rPr>
      <w:shd w:val="clear" w:color="auto" w:fill="FFFFFF"/>
    </w:rPr>
  </w:style>
  <w:style w:type="character" w:customStyle="1" w:styleId="115pt">
    <w:name w:val="Основной текст + 11;5 pt;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rsid w:val="009713B1"/>
    <w:rPr>
      <w:rFonts w:ascii="Sylfaen" w:eastAsia="Sylfaen" w:hAnsi="Sylfaen" w:cs="Sylfaen"/>
      <w:b/>
      <w:bCs/>
      <w:i w:val="0"/>
      <w:iCs w:val="0"/>
      <w:smallCaps w:val="0"/>
      <w:strike w:val="0"/>
      <w:color w:val="1B1B1B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link w:val="145"/>
    <w:rsid w:val="009713B1"/>
    <w:rPr>
      <w:shd w:val="clear" w:color="auto" w:fill="FFFFFF"/>
    </w:rPr>
  </w:style>
  <w:style w:type="character" w:customStyle="1" w:styleId="134">
    <w:name w:val="Основной текст (13)_"/>
    <w:link w:val="135"/>
    <w:rsid w:val="009713B1"/>
    <w:rPr>
      <w:shd w:val="clear" w:color="auto" w:fill="FFFFFF"/>
    </w:rPr>
  </w:style>
  <w:style w:type="character" w:customStyle="1" w:styleId="99">
    <w:name w:val="Основной текст (9)_"/>
    <w:link w:val="9a"/>
    <w:rsid w:val="009713B1"/>
    <w:rPr>
      <w:sz w:val="23"/>
      <w:szCs w:val="23"/>
      <w:shd w:val="clear" w:color="auto" w:fill="FFFFFF"/>
    </w:rPr>
  </w:style>
  <w:style w:type="character" w:customStyle="1" w:styleId="153">
    <w:name w:val="Основной текст (15)_"/>
    <w:link w:val="154"/>
    <w:rsid w:val="009713B1"/>
    <w:rPr>
      <w:shd w:val="clear" w:color="auto" w:fill="FFFFFF"/>
    </w:rPr>
  </w:style>
  <w:style w:type="character" w:customStyle="1" w:styleId="105">
    <w:name w:val="Основной текст (10)_"/>
    <w:link w:val="106"/>
    <w:rsid w:val="009713B1"/>
    <w:rPr>
      <w:sz w:val="23"/>
      <w:szCs w:val="23"/>
      <w:shd w:val="clear" w:color="auto" w:fill="FFFFFF"/>
    </w:rPr>
  </w:style>
  <w:style w:type="character" w:customStyle="1" w:styleId="203">
    <w:name w:val="Основной текст (20)_"/>
    <w:link w:val="204"/>
    <w:rsid w:val="009713B1"/>
    <w:rPr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94">
    <w:name w:val="Основной текст (19)"/>
    <w:basedOn w:val="a3"/>
    <w:link w:val="19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19">
    <w:name w:val="Основной текст (11)"/>
    <w:basedOn w:val="a3"/>
    <w:link w:val="118"/>
    <w:rsid w:val="009713B1"/>
    <w:pPr>
      <w:shd w:val="clear" w:color="auto" w:fill="FFFFFF"/>
      <w:spacing w:after="0" w:line="0" w:lineRule="atLeast"/>
      <w:jc w:val="right"/>
    </w:pPr>
    <w:rPr>
      <w:sz w:val="23"/>
      <w:szCs w:val="23"/>
      <w:lang w:eastAsia="ru-RU"/>
    </w:rPr>
  </w:style>
  <w:style w:type="paragraph" w:customStyle="1" w:styleId="164">
    <w:name w:val="Основной текст (16)"/>
    <w:basedOn w:val="a3"/>
    <w:link w:val="163"/>
    <w:rsid w:val="009713B1"/>
    <w:pPr>
      <w:shd w:val="clear" w:color="auto" w:fill="FFFFFF"/>
      <w:spacing w:after="0" w:line="0" w:lineRule="atLeast"/>
      <w:jc w:val="both"/>
    </w:pPr>
    <w:rPr>
      <w:sz w:val="23"/>
      <w:szCs w:val="23"/>
      <w:lang w:eastAsia="ru-RU"/>
    </w:rPr>
  </w:style>
  <w:style w:type="paragraph" w:customStyle="1" w:styleId="125">
    <w:name w:val="Основной текст (12)"/>
    <w:basedOn w:val="a3"/>
    <w:link w:val="12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84">
    <w:name w:val="Основной текст (18)"/>
    <w:basedOn w:val="a3"/>
    <w:link w:val="18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45">
    <w:name w:val="Основной текст (14)"/>
    <w:basedOn w:val="a3"/>
    <w:link w:val="14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35">
    <w:name w:val="Основной текст (13)"/>
    <w:basedOn w:val="a3"/>
    <w:link w:val="134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9713B1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paragraph" w:customStyle="1" w:styleId="154">
    <w:name w:val="Основной текст (15)"/>
    <w:basedOn w:val="a3"/>
    <w:link w:val="15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paragraph" w:customStyle="1" w:styleId="106">
    <w:name w:val="Основной текст (10)"/>
    <w:basedOn w:val="a3"/>
    <w:link w:val="105"/>
    <w:rsid w:val="009713B1"/>
    <w:pPr>
      <w:shd w:val="clear" w:color="auto" w:fill="FFFFFF"/>
      <w:spacing w:after="0" w:line="0" w:lineRule="atLeast"/>
      <w:jc w:val="right"/>
    </w:pPr>
    <w:rPr>
      <w:sz w:val="23"/>
      <w:szCs w:val="23"/>
      <w:lang w:eastAsia="ru-RU"/>
    </w:rPr>
  </w:style>
  <w:style w:type="paragraph" w:customStyle="1" w:styleId="204">
    <w:name w:val="Основной текст (20)"/>
    <w:basedOn w:val="a3"/>
    <w:link w:val="203"/>
    <w:rsid w:val="009713B1"/>
    <w:pPr>
      <w:shd w:val="clear" w:color="auto" w:fill="FFFFFF"/>
      <w:spacing w:after="0" w:line="0" w:lineRule="atLeast"/>
      <w:jc w:val="both"/>
    </w:pPr>
    <w:rPr>
      <w:sz w:val="20"/>
      <w:szCs w:val="20"/>
      <w:lang w:eastAsia="ru-RU"/>
    </w:rPr>
  </w:style>
  <w:style w:type="character" w:customStyle="1" w:styleId="68pt">
    <w:name w:val="Основной текст (6) + 8 pt;Не полужирный"/>
    <w:rsid w:val="009713B1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9713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B1B1B"/>
      <w:spacing w:val="20"/>
      <w:sz w:val="19"/>
      <w:szCs w:val="19"/>
      <w:shd w:val="clear" w:color="auto" w:fill="FFFFFF"/>
    </w:rPr>
  </w:style>
  <w:style w:type="table" w:customStyle="1" w:styleId="4100">
    <w:name w:val="Сетка таблицы410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9">
    <w:name w:val="Неразрешенное упоминание1"/>
    <w:uiPriority w:val="99"/>
    <w:semiHidden/>
    <w:unhideWhenUsed/>
    <w:rsid w:val="009713B1"/>
    <w:rPr>
      <w:color w:val="605E5C"/>
      <w:shd w:val="clear" w:color="auto" w:fill="E1DFDD"/>
    </w:rPr>
  </w:style>
  <w:style w:type="character" w:customStyle="1" w:styleId="Bodytext2">
    <w:name w:val="Body text (2)"/>
    <w:rsid w:val="0097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971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710">
    <w:name w:val="Сетка таблицы71"/>
    <w:basedOn w:val="a5"/>
    <w:next w:val="a9"/>
    <w:uiPriority w:val="39"/>
    <w:rsid w:val="009713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b.ru/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://boguchansky-ra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32BEF2A0383764228081F0F3DEEEA965E6E296AA58EB01E115CD22CBA4E9776B7FCB43509F61181F8EC4D7A2Z044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b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docs.cntd.ru/document/90194133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6DEBC0B9BB72C6C4C5987D8D201AD66F4B13782ABE38A2466AE4A7D1944294E1B35D94UFDE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torgi.gov.ru" TargetMode="External"/><Relationship Id="rId10" Type="http://schemas.microsoft.com/office/2007/relationships/hdphoto" Target="NUL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1852-EC99-4372-92AD-4F0C038F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50444</Words>
  <Characters>287537</Characters>
  <Application>Microsoft Office Word</Application>
  <DocSecurity>0</DocSecurity>
  <Lines>2396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337307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2020-10-02T09:20:00Z</cp:lastPrinted>
  <dcterms:created xsi:type="dcterms:W3CDTF">2020-10-02T09:22:00Z</dcterms:created>
  <dcterms:modified xsi:type="dcterms:W3CDTF">2020-10-02T09:22:00Z</dcterms:modified>
</cp:coreProperties>
</file>