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D9" w:rsidRDefault="00B228D9" w:rsidP="00B228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F4318A">
        <w:rPr>
          <w:rFonts w:ascii="Times New Roman" w:eastAsia="Times New Roman" w:hAnsi="Times New Roman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574628" cy="717094"/>
            <wp:effectExtent l="19050" t="0" r="0" b="0"/>
            <wp:docPr id="3" name="Рисунок 1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5" cy="71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8D9" w:rsidRDefault="00B228D9" w:rsidP="00B228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B228D9" w:rsidRPr="00B228D9" w:rsidRDefault="00B228D9" w:rsidP="00B228D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228D9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B228D9" w:rsidRPr="00B228D9" w:rsidRDefault="00B228D9" w:rsidP="00B228D9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228D9">
        <w:rPr>
          <w:rFonts w:ascii="Arial" w:eastAsia="Times New Roman" w:hAnsi="Arial" w:cs="Arial"/>
          <w:kern w:val="1"/>
          <w:sz w:val="26"/>
          <w:szCs w:val="26"/>
          <w:lang w:eastAsia="ar-SA"/>
        </w:rPr>
        <w:t>П О С Т А Н О В Л Е Н И Е</w:t>
      </w:r>
    </w:p>
    <w:p w:rsidR="00B228D9" w:rsidRPr="00B228D9" w:rsidRDefault="00B228D9" w:rsidP="00B228D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>11. 11. 2020</w:t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с. Богучаны </w:t>
      </w:r>
      <w:r w:rsidRPr="00B228D9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B228D9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№ 1143-п</w:t>
      </w:r>
    </w:p>
    <w:p w:rsidR="00B228D9" w:rsidRPr="00B228D9" w:rsidRDefault="00B228D9" w:rsidP="00B228D9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B228D9" w:rsidRPr="00B228D9" w:rsidRDefault="00B228D9" w:rsidP="00B228D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228D9">
        <w:rPr>
          <w:rFonts w:ascii="Arial" w:eastAsia="Times New Roman" w:hAnsi="Arial" w:cs="Arial"/>
          <w:kern w:val="1"/>
          <w:sz w:val="26"/>
          <w:szCs w:val="26"/>
          <w:lang w:eastAsia="ar-SA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B228D9" w:rsidRPr="00B228D9" w:rsidRDefault="00B228D9" w:rsidP="00B228D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B228D9" w:rsidRPr="00B228D9" w:rsidRDefault="00B228D9" w:rsidP="00B228D9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B228D9">
        <w:rPr>
          <w:rFonts w:ascii="Arial" w:eastAsia="Lucida Sans Unicode" w:hAnsi="Arial" w:cs="Arial"/>
          <w:kern w:val="1"/>
          <w:sz w:val="26"/>
          <w:szCs w:val="26"/>
          <w:lang w:eastAsia="ar-SA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  ПОСТАНОВЛЯЮ:</w:t>
      </w:r>
    </w:p>
    <w:p w:rsidR="00B228D9" w:rsidRPr="00B228D9" w:rsidRDefault="00B228D9" w:rsidP="00B228D9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B228D9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B228D9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муниципальную программу Богучанского района «</w:t>
      </w:r>
      <w:r w:rsidRPr="00B228D9">
        <w:rPr>
          <w:rFonts w:ascii="Arial" w:eastAsia="Lucida Sans Unicode" w:hAnsi="Arial" w:cs="Arial"/>
          <w:kern w:val="1"/>
          <w:sz w:val="26"/>
          <w:szCs w:val="26"/>
          <w:lang w:eastAsia="ar-SA"/>
        </w:rPr>
        <w:t>Развитие культуры» утвержденную постановлением администрации Богучанского района от 01.11.2013 № 1392-п следующего содержания;</w:t>
      </w:r>
    </w:p>
    <w:p w:rsidR="00B228D9" w:rsidRPr="00B228D9" w:rsidRDefault="00B228D9" w:rsidP="00B228D9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B228D9">
        <w:rPr>
          <w:rFonts w:ascii="Arial" w:eastAsia="Lucida Sans Unicode" w:hAnsi="Arial" w:cs="Arial"/>
          <w:kern w:val="1"/>
          <w:sz w:val="26"/>
          <w:szCs w:val="26"/>
          <w:lang w:eastAsia="ar-SA"/>
        </w:rPr>
        <w:t>1.1. Приложение к постановлению изложить в новой редакции согласно приложению к настоящему постановлению.</w:t>
      </w:r>
    </w:p>
    <w:p w:rsidR="00B228D9" w:rsidRPr="00B228D9" w:rsidRDefault="00B228D9" w:rsidP="00B228D9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228D9">
        <w:rPr>
          <w:rFonts w:ascii="Arial" w:eastAsia="Times New Roman" w:hAnsi="Arial" w:cs="Arial"/>
          <w:kern w:val="1"/>
          <w:sz w:val="26"/>
          <w:szCs w:val="26"/>
          <w:lang w:eastAsia="ar-SA"/>
        </w:rPr>
        <w:t>2.    Контроль за исполнением настоящего постановления возложить на заместителя Главы Богучанского района по социальным вопросам И.М. Брюханова.</w:t>
      </w:r>
    </w:p>
    <w:p w:rsidR="00B228D9" w:rsidRPr="00B228D9" w:rsidRDefault="00B228D9" w:rsidP="00B228D9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228D9">
        <w:rPr>
          <w:rFonts w:ascii="Arial" w:eastAsia="Times New Roman" w:hAnsi="Arial" w:cs="Arial"/>
          <w:kern w:val="1"/>
          <w:sz w:val="26"/>
          <w:szCs w:val="26"/>
          <w:lang w:eastAsia="ar-SA"/>
        </w:rPr>
        <w:t>3. Постановление вступает в силу со дня, следующего за днем опубликования в  Официальном вестнике Богучанского района.</w:t>
      </w:r>
    </w:p>
    <w:p w:rsidR="00B228D9" w:rsidRPr="00B228D9" w:rsidRDefault="00B228D9" w:rsidP="00B228D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B228D9" w:rsidRPr="00B228D9" w:rsidRDefault="00B228D9" w:rsidP="00B228D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B228D9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И.о. Главы Богучанского района </w:t>
      </w:r>
      <w:r w:rsidRPr="00B228D9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B228D9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Н.В. Илиндеева</w:t>
      </w:r>
    </w:p>
    <w:p w:rsidR="00B228D9" w:rsidRPr="00B228D9" w:rsidRDefault="00B228D9" w:rsidP="00B228D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left="5245"/>
        <w:jc w:val="right"/>
        <w:outlineLvl w:val="2"/>
        <w:rPr>
          <w:rFonts w:ascii="Arial" w:eastAsia="Times New Roman" w:hAnsi="Arial" w:cs="Arial"/>
          <w:sz w:val="18"/>
          <w:szCs w:val="28"/>
          <w:lang w:eastAsia="ru-RU"/>
        </w:rPr>
      </w:pPr>
      <w:r w:rsidRPr="00B228D9">
        <w:rPr>
          <w:rFonts w:ascii="Arial" w:eastAsia="Times New Roman" w:hAnsi="Arial" w:cs="Arial"/>
          <w:sz w:val="18"/>
          <w:szCs w:val="28"/>
          <w:lang w:eastAsia="ru-RU"/>
        </w:rPr>
        <w:t>Приложение № 1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8"/>
          <w:lang w:eastAsia="ru-RU"/>
        </w:rPr>
      </w:pPr>
      <w:r w:rsidRPr="00B228D9">
        <w:rPr>
          <w:rFonts w:ascii="Arial" w:eastAsia="Times New Roman" w:hAnsi="Arial" w:cs="Arial"/>
          <w:sz w:val="18"/>
          <w:szCs w:val="28"/>
          <w:lang w:eastAsia="ru-RU"/>
        </w:rPr>
        <w:t>к муниципальной программе Богучанского района «Развитие культуры»</w:t>
      </w:r>
    </w:p>
    <w:p w:rsidR="00B228D9" w:rsidRPr="00B228D9" w:rsidRDefault="00B228D9" w:rsidP="00B228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3283"/>
        <w:gridCol w:w="3455"/>
        <w:gridCol w:w="2211"/>
      </w:tblGrid>
      <w:tr w:rsidR="00B228D9" w:rsidRPr="00B228D9" w:rsidTr="00A969F7">
        <w:tc>
          <w:tcPr>
            <w:tcW w:w="325" w:type="pct"/>
            <w:vAlign w:val="center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715" w:type="pct"/>
            <w:vAlign w:val="center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1805" w:type="pct"/>
            <w:vAlign w:val="center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156" w:type="pct"/>
            <w:vAlign w:val="center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B228D9" w:rsidRPr="00B228D9" w:rsidTr="00A969F7">
        <w:tc>
          <w:tcPr>
            <w:tcW w:w="32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1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№1694-п</w:t>
            </w:r>
          </w:p>
        </w:tc>
        <w:tc>
          <w:tcPr>
            <w:tcW w:w="180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осуществления органом исполнительной власти Богучанского района Красноярского края функций и полномочий учредителя районного муниципального учреждения </w:t>
            </w:r>
          </w:p>
        </w:tc>
        <w:tc>
          <w:tcPr>
            <w:tcW w:w="1156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01.12.2010г.</w:t>
            </w:r>
          </w:p>
        </w:tc>
      </w:tr>
      <w:tr w:rsidR="00B228D9" w:rsidRPr="00B228D9" w:rsidTr="00A969F7">
        <w:tc>
          <w:tcPr>
            <w:tcW w:w="32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1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 1662-п</w:t>
            </w:r>
          </w:p>
        </w:tc>
        <w:tc>
          <w:tcPr>
            <w:tcW w:w="180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Устава Муниципального бюджетного учреждения культуры Богучанская межпоселенческая Центральная районная библиотека</w:t>
            </w:r>
          </w:p>
        </w:tc>
        <w:tc>
          <w:tcPr>
            <w:tcW w:w="1156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24.11.2011 г.</w:t>
            </w:r>
          </w:p>
        </w:tc>
      </w:tr>
      <w:tr w:rsidR="00B228D9" w:rsidRPr="00B228D9" w:rsidTr="00A969F7">
        <w:tc>
          <w:tcPr>
            <w:tcW w:w="32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1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ФЗ- №78</w:t>
            </w:r>
          </w:p>
        </w:tc>
        <w:tc>
          <w:tcPr>
            <w:tcW w:w="180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Библиотечном деле</w:t>
            </w:r>
          </w:p>
        </w:tc>
        <w:tc>
          <w:tcPr>
            <w:tcW w:w="1156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29.12. 1994г.</w:t>
            </w:r>
          </w:p>
        </w:tc>
      </w:tr>
      <w:tr w:rsidR="00B228D9" w:rsidRPr="00B228D9" w:rsidTr="00A969F7">
        <w:tc>
          <w:tcPr>
            <w:tcW w:w="32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1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№1086-п, 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№1087-п,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№1085-п, 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№1881-п, 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№1083-п, 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№1669-п</w:t>
            </w:r>
          </w:p>
        </w:tc>
        <w:tc>
          <w:tcPr>
            <w:tcW w:w="180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Устава Муниципальных бюджетных образовательных учреждений детских школ искусств</w:t>
            </w:r>
          </w:p>
        </w:tc>
        <w:tc>
          <w:tcPr>
            <w:tcW w:w="1156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24.12.2015 г.</w:t>
            </w:r>
          </w:p>
        </w:tc>
      </w:tr>
      <w:tr w:rsidR="00B228D9" w:rsidRPr="00B228D9" w:rsidTr="00A969F7">
        <w:tc>
          <w:tcPr>
            <w:tcW w:w="32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1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№107-п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0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 утверждении Устава Муниципального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казенного учреждения «Управление культуры, физической культуры, спорта и молодежной политики Богучанского района»</w:t>
            </w:r>
          </w:p>
        </w:tc>
        <w:tc>
          <w:tcPr>
            <w:tcW w:w="1156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06.02.2019 г.</w:t>
            </w:r>
          </w:p>
        </w:tc>
      </w:tr>
    </w:tbl>
    <w:p w:rsidR="00B228D9" w:rsidRPr="00B228D9" w:rsidRDefault="00B228D9" w:rsidP="00B228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228D9" w:rsidRPr="00B228D9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№2 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программе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"Развитие культуры"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Информация о распределении планируемых расходов  по мероприятиям программы, подпрограммам муниципальной программы Богучанского района «Развитие культуры»</w:t>
            </w:r>
          </w:p>
        </w:tc>
      </w:tr>
    </w:tbl>
    <w:p w:rsidR="00B228D9" w:rsidRPr="00B228D9" w:rsidRDefault="00B228D9" w:rsidP="00B228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189"/>
        <w:gridCol w:w="1258"/>
        <w:gridCol w:w="758"/>
        <w:gridCol w:w="988"/>
        <w:gridCol w:w="955"/>
        <w:gridCol w:w="967"/>
        <w:gridCol w:w="988"/>
        <w:gridCol w:w="1185"/>
      </w:tblGrid>
      <w:tr w:rsidR="00B228D9" w:rsidRPr="00B228D9" w:rsidTr="00A969F7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2020-2023 годы</w:t>
            </w:r>
          </w:p>
        </w:tc>
      </w:tr>
      <w:tr w:rsidR="00B228D9" w:rsidRPr="00B228D9" w:rsidTr="00A969F7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289 529 506,20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260 276 795,00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260 276 795,00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260 276 795,00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1 070 359 891,20   </w:t>
            </w:r>
          </w:p>
        </w:tc>
      </w:tr>
      <w:tr w:rsidR="00B228D9" w:rsidRPr="00B228D9" w:rsidTr="00A969F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289 529 506,20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260 276 795,00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260 276 795,00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260 276 795,00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1 070 359 891,20   </w:t>
            </w:r>
          </w:p>
        </w:tc>
      </w:tr>
      <w:tr w:rsidR="00B228D9" w:rsidRPr="00B228D9" w:rsidTr="00A969F7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41 603 281,00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41 303 567,00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41 303 567,00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41 303 567,00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165 513 982,00   </w:t>
            </w:r>
          </w:p>
        </w:tc>
      </w:tr>
      <w:tr w:rsidR="00B228D9" w:rsidRPr="00B228D9" w:rsidTr="00A969F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B228D9" w:rsidRPr="00B228D9" w:rsidTr="00A969F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41 603 281,00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41 303 567,00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41 303 567,00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41 303 567,00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165 513 982,00   </w:t>
            </w:r>
          </w:p>
        </w:tc>
      </w:tr>
      <w:tr w:rsidR="00B228D9" w:rsidRPr="00B228D9" w:rsidTr="00A969F7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96 908 185,20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93 467 800,00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93 467 800,00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93 467 800,00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377 311 585,20   </w:t>
            </w:r>
          </w:p>
        </w:tc>
      </w:tr>
      <w:tr w:rsidR="00B228D9" w:rsidRPr="00B228D9" w:rsidTr="00A969F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B228D9" w:rsidRPr="00B228D9" w:rsidTr="00A969F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96 908 185,20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93 467 800,00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93 467 800,00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93 467 800,00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377 311 585,20   </w:t>
            </w:r>
          </w:p>
        </w:tc>
      </w:tr>
      <w:tr w:rsidR="00B228D9" w:rsidRPr="00B228D9" w:rsidTr="00A969F7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151 018 040,00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125 505 428,00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125 505 428,00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125 505 428,00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527 534 324,00   </w:t>
            </w:r>
          </w:p>
        </w:tc>
      </w:tr>
      <w:tr w:rsidR="00B228D9" w:rsidRPr="00B228D9" w:rsidTr="00A969F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B228D9" w:rsidRPr="00B228D9" w:rsidTr="00A969F7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культуры, физической культуры, спорта и молодежной политики  Богучанского района»*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151 018 040,00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125 505 428,00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125 505 428,00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125 505 428,00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527 534 324,00   </w:t>
            </w:r>
          </w:p>
        </w:tc>
      </w:tr>
    </w:tbl>
    <w:p w:rsidR="00B228D9" w:rsidRPr="00B228D9" w:rsidRDefault="00B228D9" w:rsidP="00B228D9">
      <w:pPr>
        <w:suppressAutoHyphens/>
        <w:autoSpaceDE w:val="0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tbl>
      <w:tblPr>
        <w:tblW w:w="5000" w:type="pct"/>
        <w:tblLook w:val="04A0"/>
      </w:tblPr>
      <w:tblGrid>
        <w:gridCol w:w="1101"/>
        <w:gridCol w:w="880"/>
        <w:gridCol w:w="240"/>
        <w:gridCol w:w="725"/>
        <w:gridCol w:w="820"/>
        <w:gridCol w:w="217"/>
        <w:gridCol w:w="662"/>
        <w:gridCol w:w="384"/>
        <w:gridCol w:w="632"/>
        <w:gridCol w:w="429"/>
        <w:gridCol w:w="519"/>
        <w:gridCol w:w="481"/>
        <w:gridCol w:w="517"/>
        <w:gridCol w:w="615"/>
        <w:gridCol w:w="360"/>
        <w:gridCol w:w="989"/>
      </w:tblGrid>
      <w:tr w:rsidR="00B228D9" w:rsidRPr="00B228D9" w:rsidTr="00A969F7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№3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 района "Развитие культуры"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B2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муниципальной  программы Богучанского района «Развитие культуры» с учетом источников финансирования, в том числе по уровням бюджетной системы</w:t>
            </w:r>
          </w:p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9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8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(руб), годы</w:t>
            </w:r>
          </w:p>
        </w:tc>
      </w:tr>
      <w:tr w:rsidR="00B228D9" w:rsidRPr="00B228D9" w:rsidTr="00A969F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2020-2023 годы</w:t>
            </w:r>
          </w:p>
        </w:tc>
      </w:tr>
      <w:tr w:rsidR="00B228D9" w:rsidRPr="00B228D9" w:rsidTr="00A969F7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7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289 529 506,20  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260 276 795,00  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260 276 795,00  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260 276 795,00   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1 070 359 891,20   </w:t>
            </w:r>
          </w:p>
        </w:tc>
      </w:tr>
      <w:tr w:rsidR="00B228D9" w:rsidRPr="00B228D9" w:rsidTr="00A969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590 899,54  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590 899,54   </w:t>
            </w:r>
          </w:p>
        </w:tc>
      </w:tr>
      <w:tr w:rsidR="00B228D9" w:rsidRPr="00B228D9" w:rsidTr="00A969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4 506 320,46  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351 400,00  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351 400,00  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351 400,00   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5 560 520,46   </w:t>
            </w:r>
          </w:p>
        </w:tc>
      </w:tr>
      <w:tr w:rsidR="00B228D9" w:rsidRPr="00B228D9" w:rsidTr="00A969F7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284 432 286,20  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259 925 395,00  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259 925 395,00  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259 925 395,00   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1 064 208 471,20   </w:t>
            </w:r>
          </w:p>
        </w:tc>
      </w:tr>
      <w:tr w:rsidR="00B228D9" w:rsidRPr="00B228D9" w:rsidTr="00A969F7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41 603 281,00  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41 303 567,00  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41 303 567,00  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41 303 567,00   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165 513 982,00   </w:t>
            </w:r>
          </w:p>
        </w:tc>
      </w:tr>
      <w:tr w:rsidR="00B228D9" w:rsidRPr="00B228D9" w:rsidTr="00A969F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B228D9" w:rsidRPr="00B228D9" w:rsidTr="00A969F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814 912,00  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351 400,00  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351 400,00  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351 400,00   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1 869 112,00   </w:t>
            </w:r>
          </w:p>
        </w:tc>
      </w:tr>
      <w:tr w:rsidR="00B228D9" w:rsidRPr="00B228D9" w:rsidTr="00A969F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40 788 369,00  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40 952 167,00  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40 952 167,00  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40 952 167,00   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163 644 870,00   </w:t>
            </w:r>
          </w:p>
        </w:tc>
      </w:tr>
      <w:tr w:rsidR="00B228D9" w:rsidRPr="00B228D9" w:rsidTr="00A969F7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 и народное творчество</w:t>
            </w: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96 908 185,20  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93 467 800,00  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93 467 800,00  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93 467 800,00   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377 311 585,20   </w:t>
            </w:r>
          </w:p>
        </w:tc>
      </w:tr>
      <w:tr w:rsidR="00B228D9" w:rsidRPr="00B228D9" w:rsidTr="00A969F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B228D9" w:rsidRPr="00B228D9" w:rsidTr="00A969F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B228D9" w:rsidRPr="00B228D9" w:rsidTr="00A969F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1 289 288,00  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1 289 288,00   </w:t>
            </w:r>
          </w:p>
        </w:tc>
      </w:tr>
      <w:tr w:rsidR="00B228D9" w:rsidRPr="00B228D9" w:rsidTr="00A969F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95 618 897,20  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93 467 800,00  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93 467 800,00  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93 467 800,00   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376 022 297,20   </w:t>
            </w:r>
          </w:p>
        </w:tc>
      </w:tr>
      <w:tr w:rsidR="00B228D9" w:rsidRPr="00B228D9" w:rsidTr="00A969F7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151 018 040,00  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125 505 428,00  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125 505 428,00  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125 505 428,00   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527 534 324,00   </w:t>
            </w:r>
          </w:p>
        </w:tc>
      </w:tr>
      <w:tr w:rsidR="00B228D9" w:rsidRPr="00B228D9" w:rsidTr="00A969F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B228D9" w:rsidRPr="00B228D9" w:rsidTr="00A969F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590 899,54  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590 899,54   </w:t>
            </w:r>
          </w:p>
        </w:tc>
      </w:tr>
      <w:tr w:rsidR="00B228D9" w:rsidRPr="00B228D9" w:rsidTr="00A969F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2 402 120,46  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2 402 120,46   </w:t>
            </w:r>
          </w:p>
        </w:tc>
      </w:tr>
      <w:tr w:rsidR="00B228D9" w:rsidRPr="00B228D9" w:rsidTr="00A969F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148 025 020,00  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125 505 428,00  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125 505 428,00   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125 505 428,00   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524 541 304,00   </w:t>
            </w:r>
          </w:p>
        </w:tc>
      </w:tr>
      <w:tr w:rsidR="00B228D9" w:rsidRPr="00B228D9" w:rsidTr="00A969F7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B228D9" w:rsidRPr="00B228D9" w:rsidTr="00A969F7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№4 </w:t>
            </w: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муниципальной программе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"Развитие культуры"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района.</w:t>
            </w:r>
          </w:p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1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8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0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местного бюджета на оказание услуг (работ), руб</w:t>
            </w:r>
          </w:p>
        </w:tc>
      </w:tr>
      <w:tr w:rsidR="00B228D9" w:rsidRPr="00B228D9" w:rsidTr="00A969F7">
        <w:trPr>
          <w:trHeight w:val="20"/>
        </w:trPr>
        <w:tc>
          <w:tcPr>
            <w:tcW w:w="11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</w:tr>
      <w:tr w:rsidR="00B228D9" w:rsidRPr="00B228D9" w:rsidTr="00A969F7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B228D9" w:rsidRPr="00B228D9" w:rsidTr="00A969F7">
        <w:trPr>
          <w:trHeight w:val="20"/>
        </w:trPr>
        <w:tc>
          <w:tcPr>
            <w:tcW w:w="11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1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Количество посещений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187708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35 366 534,00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35 128 004,00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35 128 004,00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35 128 004,00</w:t>
            </w:r>
          </w:p>
        </w:tc>
      </w:tr>
      <w:tr w:rsidR="00B228D9" w:rsidRPr="00B228D9" w:rsidTr="00A969F7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B228D9" w:rsidRPr="00B228D9" w:rsidTr="00A969F7">
        <w:trPr>
          <w:trHeight w:val="20"/>
        </w:trPr>
        <w:tc>
          <w:tcPr>
            <w:tcW w:w="11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Подпрограмма 1. Культурное наследие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4 778 182,00</w:t>
            </w:r>
          </w:p>
        </w:tc>
        <w:tc>
          <w:tcPr>
            <w:tcW w:w="50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4 866 313,00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4 866 313,00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4 866 313,00</w:t>
            </w:r>
          </w:p>
        </w:tc>
      </w:tr>
      <w:tr w:rsidR="00B228D9" w:rsidRPr="00B228D9" w:rsidTr="00A969F7">
        <w:trPr>
          <w:trHeight w:val="20"/>
        </w:trPr>
        <w:tc>
          <w:tcPr>
            <w:tcW w:w="11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1.Число посетителей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7 100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7 108  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7 123   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7 123   </w:t>
            </w:r>
          </w:p>
        </w:tc>
        <w:tc>
          <w:tcPr>
            <w:tcW w:w="47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B228D9" w:rsidRPr="00B228D9" w:rsidTr="00A969F7">
        <w:trPr>
          <w:trHeight w:val="20"/>
        </w:trPr>
        <w:tc>
          <w:tcPr>
            <w:tcW w:w="11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1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Количество проведенных мероприятий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5 245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5 255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5 255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93 213 553,20</w:t>
            </w:r>
          </w:p>
        </w:tc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90 745 800,00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90 745 800,00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90 365 800,00</w:t>
            </w:r>
          </w:p>
        </w:tc>
      </w:tr>
      <w:tr w:rsidR="00B228D9" w:rsidRPr="00B228D9" w:rsidTr="00A969F7">
        <w:trPr>
          <w:trHeight w:val="20"/>
        </w:trPr>
        <w:tc>
          <w:tcPr>
            <w:tcW w:w="11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Количество клубных формирований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Предоставление дополнительного образования в сфере культуры и искусства,реализация дополнительных общеобразовательных общеразвивающих программ</w:t>
            </w:r>
          </w:p>
        </w:tc>
      </w:tr>
      <w:tr w:rsidR="00B228D9" w:rsidRPr="00B228D9" w:rsidTr="00A969F7">
        <w:trPr>
          <w:trHeight w:val="20"/>
        </w:trPr>
        <w:tc>
          <w:tcPr>
            <w:tcW w:w="11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1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Число человеко-часов 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105 215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77 879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51 630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51 630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51 562 270,00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45 924 179,00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45 924 179,00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45 924 179,00</w:t>
            </w:r>
          </w:p>
        </w:tc>
      </w:tr>
    </w:tbl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                Приложение № 1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к постановлению администрации 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18"/>
          <w:szCs w:val="20"/>
          <w:lang w:eastAsia="ru-RU"/>
        </w:rPr>
        <w:t>Богучанского района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18"/>
          <w:szCs w:val="20"/>
          <w:lang w:eastAsia="ru-RU"/>
        </w:rPr>
        <w:t>от 01.11.2013 №1392-п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</w:t>
      </w:r>
    </w:p>
    <w:p w:rsidR="00B228D9" w:rsidRPr="00B228D9" w:rsidRDefault="00B228D9" w:rsidP="00B228D9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Муниципальная программа Богучанского района «Развитие культуры» 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B228D9" w:rsidRPr="00B228D9" w:rsidRDefault="00B228D9" w:rsidP="00B228D9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1. Паспорт  муниципальной программы Богучанского района </w:t>
      </w:r>
    </w:p>
    <w:p w:rsidR="00B228D9" w:rsidRPr="00B228D9" w:rsidRDefault="00B228D9" w:rsidP="00B228D9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«Развитие культуры» 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B228D9" w:rsidRPr="00B228D9" w:rsidTr="00A969F7">
        <w:trPr>
          <w:trHeight w:val="20"/>
        </w:trPr>
        <w:tc>
          <w:tcPr>
            <w:tcW w:w="163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«Развитие культуры» (далее – Программа)</w:t>
            </w:r>
          </w:p>
        </w:tc>
      </w:tr>
      <w:tr w:rsidR="00B228D9" w:rsidRPr="00B228D9" w:rsidTr="00A969F7">
        <w:trPr>
          <w:trHeight w:val="20"/>
        </w:trPr>
        <w:tc>
          <w:tcPr>
            <w:tcW w:w="163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реализации»;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63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Богучанского района» (далее по тексту -Управление) </w:t>
            </w:r>
          </w:p>
        </w:tc>
      </w:tr>
      <w:tr w:rsidR="00B228D9" w:rsidRPr="00B228D9" w:rsidTr="00A969F7">
        <w:trPr>
          <w:trHeight w:val="20"/>
        </w:trPr>
        <w:tc>
          <w:tcPr>
            <w:tcW w:w="163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района;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района.</w:t>
            </w:r>
          </w:p>
        </w:tc>
      </w:tr>
      <w:tr w:rsidR="00B228D9" w:rsidRPr="00B228D9" w:rsidTr="00A969F7">
        <w:trPr>
          <w:trHeight w:val="20"/>
        </w:trPr>
        <w:tc>
          <w:tcPr>
            <w:tcW w:w="163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Подпрограммы муниципальной программы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Подпрограммы: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«Культурное наследие»; 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«Искусство и народное творчество»;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условий реализации программы 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 прочие мероприятия».</w:t>
            </w:r>
          </w:p>
        </w:tc>
      </w:tr>
      <w:tr w:rsidR="00B228D9" w:rsidRPr="00B228D9" w:rsidTr="00A969F7">
        <w:trPr>
          <w:trHeight w:val="20"/>
        </w:trPr>
        <w:tc>
          <w:tcPr>
            <w:tcW w:w="163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муниципальной программы                 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развития и реализации культурного и духовного потенциала населения Богучанского района</w:t>
            </w:r>
          </w:p>
          <w:p w:rsidR="00B228D9" w:rsidRPr="00B228D9" w:rsidRDefault="00B228D9" w:rsidP="00A969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635" w:type="pct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Задачи муниципальной программы               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С</w:t>
            </w: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охранение и эффективное использование культурного наследия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 района</w:t>
            </w: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;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О</w:t>
            </w: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беспечение доступа населения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к культурным благам и участию в культурной  жизни;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С</w:t>
            </w: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оздание условий для устойчивого развития отрасли «Культура» в Богучанском районе.</w:t>
            </w:r>
          </w:p>
        </w:tc>
      </w:tr>
      <w:tr w:rsidR="00B228D9" w:rsidRPr="00B228D9" w:rsidTr="00A969F7">
        <w:trPr>
          <w:trHeight w:val="20"/>
        </w:trPr>
        <w:tc>
          <w:tcPr>
            <w:tcW w:w="1635" w:type="pct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Программа реализуется в один этап в 2014 – 2030 годы 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635" w:type="pct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Целевые показатели на долгосрочный период                       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Целевые показатели:</w:t>
            </w:r>
          </w:p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Удельный вес населения, участвующего в платных культурно-досуговых мероприятиях, проводимых муниципальными  учреждениями культуры, к 2030 году составит 232,2%;</w:t>
            </w:r>
          </w:p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Количество экземпляров новых поступлений в библиотечные фонды в расчете на 1 тысячу населения к 2030 году составит 170 экземпляров;</w:t>
            </w:r>
          </w:p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Доля обучающихся, ставших участниками фестивалей, выставок, конкурсов, от общего количества обучающихся  к  2030 году составит 45%;</w:t>
            </w:r>
          </w:p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Количество посещений краеведческогого музея на 1 тысячу населения в год к 2030 году составит 0,13 % посещений в год. </w:t>
            </w:r>
          </w:p>
        </w:tc>
      </w:tr>
      <w:tr w:rsidR="00B228D9" w:rsidRPr="00B228D9" w:rsidTr="00A969F7">
        <w:trPr>
          <w:trHeight w:val="20"/>
        </w:trPr>
        <w:tc>
          <w:tcPr>
            <w:tcW w:w="1635" w:type="pct"/>
          </w:tcPr>
          <w:p w:rsidR="00B228D9" w:rsidRPr="00B228D9" w:rsidRDefault="00B228D9" w:rsidP="00A969F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4"/>
                <w:szCs w:val="14"/>
                <w:lang w:eastAsia="ar-SA"/>
              </w:rPr>
            </w:pPr>
            <w:r w:rsidRPr="00B228D9">
              <w:rPr>
                <w:rFonts w:ascii="Arial" w:eastAsia="Times New Roman" w:hAnsi="Arial" w:cs="Arial"/>
                <w:kern w:val="1"/>
                <w:sz w:val="14"/>
                <w:szCs w:val="14"/>
                <w:lang w:eastAsia="ar-SA"/>
              </w:rPr>
              <w:t>Ресурсное обеспечение программы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программы –  2 353 106 280,99 рублей, в том числе по годам:</w:t>
            </w:r>
          </w:p>
          <w:p w:rsidR="00B228D9" w:rsidRPr="00B228D9" w:rsidRDefault="00B228D9" w:rsidP="00A969F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2014 году –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165 587 445,10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B228D9">
              <w:rPr>
                <w:rFonts w:ascii="Arial" w:hAnsi="Arial" w:cs="Arial"/>
                <w:sz w:val="14"/>
                <w:szCs w:val="14"/>
              </w:rPr>
              <w:t>147 113 242, 51 рублей - средства районного бюджета,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17 152 940,00 рублей - средства бюджета поселений.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1 321 262,59 рублей - средства краевого бюджета 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2015 году –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180 027 426,26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B228D9">
              <w:rPr>
                <w:rFonts w:ascii="Arial" w:hAnsi="Arial" w:cs="Arial"/>
                <w:sz w:val="14"/>
                <w:szCs w:val="14"/>
              </w:rPr>
              <w:t>153 119 165,26 рублей - средства районного бюджета,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26 053 396,00 рублей - средства бюджета поселений,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686 165,00  рублей - средства краевого бюджета,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168 700,00 рублей -средства федерального бюджета. 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2016 году –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191  857  789,95 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B228D9">
              <w:rPr>
                <w:rFonts w:ascii="Arial" w:hAnsi="Arial" w:cs="Arial"/>
                <w:sz w:val="14"/>
                <w:szCs w:val="14"/>
              </w:rPr>
              <w:t>162  674 471,95  рублей -средства районного бюджета,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25 406 310,00 рублей -средства бюджета поселений,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3 708 608,00 рублей – средства краевого бюджета,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68 400,00 рублей -средства федерального бюджета.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2017 году –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216 579 777,79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B228D9">
              <w:rPr>
                <w:rFonts w:ascii="Arial" w:hAnsi="Arial" w:cs="Arial"/>
                <w:sz w:val="14"/>
                <w:szCs w:val="14"/>
              </w:rPr>
              <w:t>167 709 020,86 рублей -средства районного бюджета,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32 087 867,00  рублей -средства бюджета поселений;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16 215 399,93  рублей -средства  краевого бюджета;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567 490,00 рублей -средства федерального бюджета.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2018 году –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247 471 687,90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B228D9">
              <w:rPr>
                <w:rFonts w:ascii="Arial" w:hAnsi="Arial" w:cs="Arial"/>
                <w:sz w:val="14"/>
                <w:szCs w:val="14"/>
              </w:rPr>
              <w:t>221 745 677,90 рублей -средства районного бюджета,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24 335 660,00  рублей -средства  краевого бюджета;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1 390 350,00 рублей -средства федерального бюджета.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2019 году –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281 222 262,79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B228D9">
              <w:rPr>
                <w:rFonts w:ascii="Arial" w:hAnsi="Arial" w:cs="Arial"/>
                <w:color w:val="000000"/>
                <w:sz w:val="14"/>
                <w:szCs w:val="14"/>
              </w:rPr>
              <w:t>244 556 162,79</w:t>
            </w:r>
            <w:r w:rsidRPr="00B228D9">
              <w:rPr>
                <w:rFonts w:ascii="Arial" w:hAnsi="Arial" w:cs="Arial"/>
                <w:sz w:val="14"/>
                <w:szCs w:val="14"/>
              </w:rPr>
              <w:t xml:space="preserve"> рублей -средства районного бюджета;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34 885 600,00  рублей -средства  краевого бюджета;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1 780 500,00  рублей -средства федерального бюджета.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2020 году –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289 529 506,20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B228D9">
              <w:rPr>
                <w:rFonts w:ascii="Arial" w:hAnsi="Arial" w:cs="Arial"/>
                <w:sz w:val="14"/>
                <w:szCs w:val="14"/>
              </w:rPr>
              <w:t>284 432 286,20 рублей - средства районного бюджета;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B228D9">
              <w:rPr>
                <w:rFonts w:ascii="Arial" w:hAnsi="Arial" w:cs="Arial"/>
                <w:sz w:val="14"/>
                <w:szCs w:val="14"/>
              </w:rPr>
              <w:t>4 506 320,46  рублей - средства  краевого бюджета;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B228D9">
              <w:rPr>
                <w:rFonts w:ascii="Arial" w:hAnsi="Arial" w:cs="Arial"/>
                <w:sz w:val="14"/>
                <w:szCs w:val="14"/>
              </w:rPr>
              <w:t>590 899,54  рублей - средства  федерального бюджета.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–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260 276 795,00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B228D9">
              <w:rPr>
                <w:rFonts w:ascii="Arial" w:hAnsi="Arial" w:cs="Arial"/>
                <w:sz w:val="14"/>
                <w:szCs w:val="14"/>
              </w:rPr>
              <w:t>259 925 395,00 рублей -средства районного бюджета;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B228D9">
              <w:rPr>
                <w:rFonts w:ascii="Arial" w:hAnsi="Arial" w:cs="Arial"/>
                <w:sz w:val="14"/>
                <w:szCs w:val="14"/>
              </w:rPr>
              <w:t>351 400,00  рублей -средства  краевого бюджета.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2022 году –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260 276 795,00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B228D9">
              <w:rPr>
                <w:rFonts w:ascii="Arial" w:hAnsi="Arial" w:cs="Arial"/>
                <w:sz w:val="14"/>
                <w:szCs w:val="14"/>
              </w:rPr>
              <w:t>259 925 395,00 рублей -средства районного бюджета;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B228D9">
              <w:rPr>
                <w:rFonts w:ascii="Arial" w:hAnsi="Arial" w:cs="Arial"/>
                <w:sz w:val="14"/>
                <w:szCs w:val="14"/>
              </w:rPr>
              <w:t>351 400,00  рублей -средства  краевого бюджета;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2023 году –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260 276 795,00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рублей, в том числе;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B228D9">
              <w:rPr>
                <w:rFonts w:ascii="Arial" w:hAnsi="Arial" w:cs="Arial"/>
                <w:sz w:val="14"/>
                <w:szCs w:val="14"/>
              </w:rPr>
              <w:t>259 925 395,00 рублей -средства районного бюджета;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B228D9">
              <w:rPr>
                <w:rFonts w:ascii="Arial" w:hAnsi="Arial" w:cs="Arial"/>
                <w:sz w:val="14"/>
                <w:szCs w:val="14"/>
              </w:rPr>
              <w:t>351 400,00  рублей -средства  краевого бюджета.</w:t>
            </w:r>
          </w:p>
        </w:tc>
      </w:tr>
      <w:tr w:rsidR="00B228D9" w:rsidRPr="00B228D9" w:rsidTr="00A969F7">
        <w:trPr>
          <w:trHeight w:val="20"/>
        </w:trPr>
        <w:tc>
          <w:tcPr>
            <w:tcW w:w="1635" w:type="pct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Капитальное строительство на 2014-2030 годы в рамках настоящей Программы ( см. приложение № 3 к паспорту Программы.</w:t>
            </w:r>
          </w:p>
        </w:tc>
      </w:tr>
    </w:tbl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2. Характеристика текущего состояния сферы культуры 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Богучанского района с указанием основных показателей социально-экономического развития Богучанского района и анализ социальных, финансово-экономических и прочих рисков реализации программы.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2.1. Характеристика текущего состояния сферы культуры.</w:t>
      </w:r>
    </w:p>
    <w:p w:rsidR="00B228D9" w:rsidRPr="00B228D9" w:rsidRDefault="00B228D9" w:rsidP="00B228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В начале третьего тысячелетия процессы стремительных  изменений, происходящие в жизни российского общества, не могли не изменить такие области  жизни, как культура. Но на фоне других, более масштабных  преобразований, затрагивающих повседневные интересы людей, эти перемены не привлекают к себе должного внимания общества. </w:t>
      </w:r>
    </w:p>
    <w:p w:rsidR="00B228D9" w:rsidRPr="00B228D9" w:rsidRDefault="00B228D9" w:rsidP="00B228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Однако по мере продвижения по пути реформ становится очевидным, что дальнейшее невнимание к вопросам культуры приведет общество к невозможности решить стоящие перед ними задачи. </w:t>
      </w:r>
    </w:p>
    <w:p w:rsidR="00B228D9" w:rsidRPr="00B228D9" w:rsidRDefault="00B228D9" w:rsidP="00B228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 критерием оценки привлекательности и конкурентоспособности района выступает уровень развития культуры, наличие масштабной и эффективно работающей инфраструктуры социально-культурных институтов и механизмов, обеспечивающих сохранение традиций и исторического наследия и способствующих развитию современных форм культуры, сохранению творческого, инновационного потенциала района. </w:t>
      </w:r>
    </w:p>
    <w:p w:rsidR="00B228D9" w:rsidRPr="00B228D9" w:rsidRDefault="00B228D9" w:rsidP="00B228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В современных условиях отдельные учреждения культуры представляют собой сложную и недостаточно изученную систему, особенности организации которых затрудняют возможность воспринять взаимодействие составляющих её элементов. </w:t>
      </w:r>
    </w:p>
    <w:p w:rsidR="00B228D9" w:rsidRPr="00B228D9" w:rsidRDefault="00B228D9" w:rsidP="00B228D9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Настоящая Программа рассматривает культуру как важный ресурс и инструмент социально-экономического развития сельских территорий, формирование совокупности культурных ценностей современного бытия, включающие в себя любовь к малой родине, осознание значимости семьи, установку на качественный труд, содержательные формы досуга. В условиях экономических реформ районной администрацией утверждены приоритеты культурной политики в районе. Это в существенной степени будет способствовать сохранению и развитию сети учреждений культуры: музея,  библиотек, культурно-досуговых учреждений, и, что принципиально важно - системы дополнительного детского музыкального и художественного образования, сохранению  и поддержанию существующих традиций, возобновлению стационарного кинопоказа.  </w:t>
      </w:r>
    </w:p>
    <w:p w:rsidR="00B228D9" w:rsidRPr="00B228D9" w:rsidRDefault="00B228D9" w:rsidP="00B228D9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Богучанский район образовался 4 июля 1927 года. Расположен в нижнем течении реки Ангары. Общая площадь его составляет 54 тыс. кв. км. Район расположен в таежной зоне и на 90 % покрыт лесами. </w:t>
      </w:r>
    </w:p>
    <w:p w:rsidR="00B228D9" w:rsidRPr="00B228D9" w:rsidRDefault="00B228D9" w:rsidP="00B228D9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>В первой половине 20-го века район был сельскохозяйственным, и вся деятельность исполкома была направлена на улучшение работы сельского хозяйства. И надо сказать, что в этом направлении были достигнуты довольно большие успехи. В колхозах получали стабильно неплохие для наших мест урожаи, обеспечивали население района полностью продуктами сельского хозяйства. В предвоенные годы даже вставал вопрос о расширении реализации сельскохозяйственной продукции.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>До Великой Отечественной войны началось строительство культурно-бытовых и медицинских учреждений. В колхозах открывались избы-читальни. Начала четко работать почтовая связь. В 1934 году в районе выходит первый номер районной газеты “Ангарский колхозник”.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  <w:t xml:space="preserve">Послевоенный период для Богучанского района характерен бурным развитием  лесодобывающей  промышленности, которая выходит на первый план, вытесняя постепенно сельское хозяйство. С </w:t>
      </w:r>
      <w:smartTag w:uri="urn:schemas-microsoft-com:office:smarttags" w:element="metricconverter">
        <w:smartTagPr>
          <w:attr w:name="ProductID" w:val="1957 г"/>
        </w:smartTagPr>
        <w:r w:rsidRPr="00B228D9">
          <w:rPr>
            <w:rFonts w:ascii="Arial" w:eastAsia="Times New Roman" w:hAnsi="Arial" w:cs="Arial"/>
            <w:sz w:val="20"/>
            <w:szCs w:val="20"/>
            <w:lang w:eastAsia="ru-RU"/>
          </w:rPr>
          <w:t>1957 г</w:t>
        </w:r>
      </w:smartTag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. наш район был отнесен к числу промышленных. В районе появляются большие возможности для жилищного и культурно-бытового строительства. Один за одним возникают новые поселки лесозаготовителей: Манзя, Невонка, Шиверский, Хребтовый, Говорково, Нижнетерянск, Октябрьский, Такучет, расширяются и благоустраиваются старые. Создаются крупнейшие в крае лесозаготовительные объединения. 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Согласно стратегии экономического развития жизнь района основывается на лесной промышленности. 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>Природа не обделила наш район и богатством недр. На территории Приангарья и Эвенкии найдено свыше десятка месторождений нефти и газа, пригодных для промышленной эксплуатации.</w:t>
      </w:r>
    </w:p>
    <w:p w:rsidR="00B228D9" w:rsidRPr="00B228D9" w:rsidRDefault="00B228D9" w:rsidP="00B228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Развитие добычи и эксплуатации полезных ископаемых может дать второе рождение району в его развитии. Проектируемая промышленная разработка Юрубченского месторождения нефти и газа, может тоже вдохнуть свежую струю в наш район.</w:t>
      </w:r>
    </w:p>
    <w:p w:rsidR="00B228D9" w:rsidRPr="00B228D9" w:rsidRDefault="00B228D9" w:rsidP="00B228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Центр района – с. Богучаны – основан в 1642 году.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Сегодня Богучаны – культурный центр Нижнего Приангарья.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>Предпосылки формирования на базе с. Богучаны культурного центра Нижнего Приангарья в течение 2010-2020гг.: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с. Богучаны - административный центр и крупнейший населенный пункт Богучанского района Красноярского края. В нем расположены: авиапредприятие, автовокзал, лесхоз, узел связи, центральная больница, четыре общеобразовательные школы, семь детских садов, два учреждения дополнительного образования детей, детская школа искусств, Дом культуры, Центральная библиотека, музей, редакция и типография газеты «Ангарская правда», стадион. 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В состав района входит 18 сельских администраций, объединяющих 29 населенных пунктов, в которых проживает  свыше 45 тысяч  человек. 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>Сегодня основу экономики района составляет лесная промышленность                                        – экспорт на внутренние и внешние рынки ангарской сосны.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>Дальнейшее развитие Богучанского района в рамках федеральной программы развития Нижнего Приангарья предусматривает: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-строительство алюминиевого завода (строительство началось в 2007г.);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- возведение ЦБК и асфальтобетонного завода;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- добыча нефти и газа на территории Богучанского района; </w:t>
      </w:r>
    </w:p>
    <w:p w:rsidR="00B228D9" w:rsidRPr="00B228D9" w:rsidRDefault="00B228D9" w:rsidP="00B228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- строительство газоперерабатывающего завода (предположительно на полную мощность он выйдет в 2020г.);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- строительство железной дороги от ст. Карабула до д. Ярки.</w:t>
      </w:r>
    </w:p>
    <w:p w:rsidR="00B228D9" w:rsidRPr="00B228D9" w:rsidRDefault="00B228D9" w:rsidP="00B228D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В районе работают 29 учреждений культуры клубного типа, из них:</w:t>
      </w:r>
    </w:p>
    <w:p w:rsidR="00B228D9" w:rsidRPr="00B228D9" w:rsidRDefault="00B228D9" w:rsidP="00B228D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8 муниципальных бюджетных учреждений культуры (со статусом юридического лица):</w:t>
      </w:r>
    </w:p>
    <w:p w:rsidR="00B228D9" w:rsidRPr="00B228D9" w:rsidRDefault="00B228D9" w:rsidP="00B228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-МБУК БМ РДК «Янтарь» и 21 филиал;</w:t>
      </w:r>
    </w:p>
    <w:p w:rsidR="00B228D9" w:rsidRPr="00B228D9" w:rsidRDefault="00B228D9" w:rsidP="00B228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-МБУ ЦКС» и 1 филиал;</w:t>
      </w:r>
    </w:p>
    <w:p w:rsidR="00B228D9" w:rsidRPr="00B228D9" w:rsidRDefault="00B228D9" w:rsidP="00B228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-МБУК СДК п. Пинчуга;</w:t>
      </w:r>
    </w:p>
    <w:tbl>
      <w:tblPr>
        <w:tblW w:w="0" w:type="auto"/>
        <w:tblLook w:val="00A0"/>
      </w:tblPr>
      <w:tblGrid>
        <w:gridCol w:w="8755"/>
      </w:tblGrid>
      <w:tr w:rsidR="00B228D9" w:rsidRPr="00B228D9" w:rsidTr="00A969F7">
        <w:tc>
          <w:tcPr>
            <w:tcW w:w="8755" w:type="dxa"/>
          </w:tcPr>
          <w:p w:rsidR="00B228D9" w:rsidRPr="00B228D9" w:rsidRDefault="00B228D9" w:rsidP="00A969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-МБУК «Таежнинский КСК» и 1 филиал;</w:t>
            </w:r>
          </w:p>
        </w:tc>
      </w:tr>
      <w:tr w:rsidR="00B228D9" w:rsidRPr="00B228D9" w:rsidTr="00A969F7">
        <w:tc>
          <w:tcPr>
            <w:tcW w:w="8755" w:type="dxa"/>
          </w:tcPr>
          <w:p w:rsidR="00B228D9" w:rsidRPr="00B228D9" w:rsidRDefault="00B228D9" w:rsidP="00A969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-МБУК Чуноярский СДК «Юность»;</w:t>
            </w:r>
          </w:p>
        </w:tc>
      </w:tr>
      <w:tr w:rsidR="00B228D9" w:rsidRPr="00B228D9" w:rsidTr="00A969F7">
        <w:tc>
          <w:tcPr>
            <w:tcW w:w="8755" w:type="dxa"/>
          </w:tcPr>
          <w:p w:rsidR="00B228D9" w:rsidRPr="00B228D9" w:rsidRDefault="00B228D9" w:rsidP="00A969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-МБУ СДК п. Шиверский.</w:t>
            </w:r>
          </w:p>
        </w:tc>
      </w:tr>
    </w:tbl>
    <w:p w:rsidR="00B228D9" w:rsidRPr="00B228D9" w:rsidRDefault="00B228D9" w:rsidP="00B228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-6 МБОУ ДОД детских школ искусств;</w:t>
      </w:r>
    </w:p>
    <w:p w:rsidR="00B228D9" w:rsidRPr="00B228D9" w:rsidRDefault="00B228D9" w:rsidP="00B228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-1 МБУК «Богучанский краеведческий музей.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В социально-культурной инфраструктуре культурно - досуговые учреждения занимают особое место: они делают доступными для населения достижения культуры, развивают навыки культурно-творческого общения, способствуют развитию реальной демократии через различные досуговые инициативы и занятия по месту жительства. Для достижения этой цели </w:t>
      </w: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все культурно-досуговые учреждения Богучанского района планируют свою деятельность в тесной взаимосвязи с учреждениями образования, социальной защиты, центром занятости населения, органами внутренних дел, учреждениями культуры близлежащих территорий, средствами массовой информации. </w:t>
      </w:r>
    </w:p>
    <w:p w:rsidR="00B228D9" w:rsidRPr="00B228D9" w:rsidRDefault="00B228D9" w:rsidP="00B228D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Анализ сферы культуры Богучанского района  позволяет выделить ряд ее сильных и слабых сторон.</w:t>
      </w:r>
    </w:p>
    <w:p w:rsidR="00B228D9" w:rsidRPr="00B228D9" w:rsidRDefault="00B228D9" w:rsidP="00B228D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Сильные стороны: </w:t>
      </w:r>
    </w:p>
    <w:p w:rsidR="00B228D9" w:rsidRPr="00B228D9" w:rsidRDefault="00B228D9" w:rsidP="00B228D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1. Межотраслевое взаимодействие;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2. Развитие дополнительного образования; </w:t>
      </w:r>
    </w:p>
    <w:p w:rsidR="00B228D9" w:rsidRPr="00B228D9" w:rsidRDefault="00B228D9" w:rsidP="00B228D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3. Богатство района  творческими талантами. </w:t>
      </w:r>
    </w:p>
    <w:p w:rsidR="00B228D9" w:rsidRPr="00B228D9" w:rsidRDefault="00B228D9" w:rsidP="00B228D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4. Реализация краевого приоритетного проекта «Культура Красноярья», в рамках которого осуществляется финансовая поддержка значимых для жителей  района социально-культурных проектов. </w:t>
      </w:r>
    </w:p>
    <w:p w:rsidR="00B228D9" w:rsidRPr="00B228D9" w:rsidRDefault="00B228D9" w:rsidP="00B228D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Слабые стороны: </w:t>
      </w:r>
    </w:p>
    <w:p w:rsidR="00B228D9" w:rsidRPr="00B228D9" w:rsidRDefault="00B228D9" w:rsidP="00B228D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1.Утрачены культурные и социальные ориентиры, новые не сформированы, не сформирована культурная идентичность.</w:t>
      </w:r>
    </w:p>
    <w:p w:rsidR="00B228D9" w:rsidRPr="00B228D9" w:rsidRDefault="00B228D9" w:rsidP="00B228D9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2. Имеющиеся уникальные ресурсы (естественные, географические, человеческие) не в полной мере используются в качестве ресурса развития территории. </w:t>
      </w:r>
    </w:p>
    <w:p w:rsidR="00B228D9" w:rsidRPr="00B228D9" w:rsidRDefault="00B228D9" w:rsidP="00B228D9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>3. Не сформирован образ культуры в общественном сознании как стратегического ресурса экономического развития района.</w:t>
      </w:r>
    </w:p>
    <w:p w:rsidR="00B228D9" w:rsidRPr="00B228D9" w:rsidRDefault="00B228D9" w:rsidP="00B228D9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Не развита инфраструктура культурного туризма.</w:t>
      </w:r>
    </w:p>
    <w:p w:rsidR="00B228D9" w:rsidRPr="00B228D9" w:rsidRDefault="00B228D9" w:rsidP="00B228D9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5. Кадровый потенциал не соответствует современному уровню возникающих проблем в социально-культурной сфере. Институтами культуры слабо учитываются актуальные социально – культурные процессы, происходящие в районе. </w:t>
      </w:r>
    </w:p>
    <w:p w:rsidR="00B228D9" w:rsidRPr="00B228D9" w:rsidRDefault="00B228D9" w:rsidP="00B228D9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6. Неудовлетворительна и  не соответствует современным стандартам и нормативам обслуживания населения материально – техническая база учреждений культуры.</w:t>
      </w:r>
    </w:p>
    <w:p w:rsidR="00B228D9" w:rsidRPr="00B228D9" w:rsidRDefault="00B228D9" w:rsidP="00B228D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 7. Неразвитость коммуникационных каналов, обеспечивающих высокую информативность, общение, доступ к ресурсам российской и мировой культуры.</w:t>
      </w:r>
    </w:p>
    <w:p w:rsidR="00B228D9" w:rsidRPr="00B228D9" w:rsidRDefault="00B228D9" w:rsidP="00B228D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 8. Непривлекательность сферы культуры для частных инвестиций. </w:t>
      </w:r>
    </w:p>
    <w:p w:rsidR="00B228D9" w:rsidRPr="00B228D9" w:rsidRDefault="00B228D9" w:rsidP="00B228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Все это приводит к основному противоречию: между потребностями жителей района в культурных продуктах и неспособностью отрасли удовлетворить эти потребности. </w:t>
      </w:r>
    </w:p>
    <w:p w:rsidR="00B228D9" w:rsidRPr="00B228D9" w:rsidRDefault="00B228D9" w:rsidP="00B228D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Основные направления Программы развития культуры Богучанского района  на долгосрочный период разработаны с учетом мониторинга отрасли по всем направлениям культурной деятельности в контексте стратегии культурной политики Красноярского края, главной особенностью которого является формирование единого культурного пространства, обеспечивающего продвижение творческих инициатив, как основы устойчивого и динамичного развития края. Данная Программа развития культуры Богучанского района является определяющим документом для разработки планов, программ и отдельных проектов учреждений культуры, базирующихся на нормативных правовых документах, регулирующих деятельность отрасли.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2.2. Анализ социальных, финансово-экономических 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и прочих рисков реализации программы.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Финансовые риски – возникновение бюджетного дефицита может повлечь сокращение или прекращение программных мероприятий и недостижение целевых значений по ряду показателей (индикаторов) реализации Программы.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отрасли «Культура», может привести к нарушению планируемых сроков реализации Программы, невыполнению ее цели и задач, недостижению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3.   Приоритеты и цели социально-экономического развития в сфере культуры Богучанского района, описание основных целей и задач программы, прогноз развития в сфере культуры Богучанского района.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3.1. Приоритеты и цели социально-экономического развития в сфере культуры Богучанского района.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Культура должна занять если не ведущее, то хотя бы равное положение наряду с другими отраслями.   Необходимо поддержание такого состояния культуры, которое обеспечит необходимые предпосылки для политического, социального и экономического обновления района при сохранении и развитии его культурного потенциала, создание условий для развития и </w:t>
      </w:r>
      <w:r w:rsidRPr="00B228D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воспроизводства творческого потенциала, сохранение культурных традиций, создание единого культурного пространства.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>Культурное наследие и современная культура должны быть не только сохранены и поддержаны, но и включены в активный оборот в качестве стратегического ресурса - капитала, приносящего району прибыль.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>Реализация основных задач культурной политики Богучанского района будет осуществляться по следующим  приоритетным  направлениям стратегии социально экономического развития района: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- модернизация услуг в сфере культуры в интересах всех групп и слоев населения;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 - повышение образовательной и просветительской функции культуры;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 - отраслевое техническое перевооружение; 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 - создание системы поддержки  работников культуры;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 - создание инфраструктурной творческой базы;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- поддержка процессов, способствующих  росту значимости  культуры  среди населения Богучанского района  и за пределами района.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>Меняющиеся потребности  населения требуют дифференциации услуг учреждений культуры. Необходимо специализировать услуги учреждений культуры в зависимости от  потребителя той или иной возрастной, социальной, национальной, иной группе или аудитории. В рамках данного направления решаются  следующие задачи: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 - повышение адресности культурных услуг, ориентация услуг на конкретные группы и категории  потребителей;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 - повышение разнообразия культурных услуг;  расширение доступа к ценностям  и объектам,  ранее неизвестным  или закрытым для обозрения;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 - повышение комфортности потребления услуг, улучшение стандартов обслуживания;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 -обеспечение  процесса  предоставления культурных услуг современными техническими и технологическими средствами;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 - развитие дополнительных услуг в учреждении культуры;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 - расширение использования открытых пространств для проведения культурных мероприятий.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>Использование ресурсов культуры в образовательных целях в значительной мере повышает спрос на услуги культуры, способствует конкурентоспособности и экономическому успеху отдельных культурных мероприятий и инициатив. В рамках данного направления решаются следующие задачи: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-развитие образовательной и просветительской  деятельности  организаций культуры, направленной на обслуживание детско-юношеской аудитории;  расширение круга организаций,  работающих в этой сфере;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-развитие культурно-образовательной деятельности, направленной  на привлечение семейной аудитории, различных групп и категорий взрослого населения;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-повышение уровня методической обеспеченности культурно-образовательного процесса; внедрение инновационных моделей и методик, современных технических и технологических средств;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-привлечение внимания общества к важности и приоритетности развития образовательной и просветительской  функции культуры.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>Повышение оснащенности организаций культуры современным звуковым, световым оборудованием, музыкальными инструментами, новейшими средствами для образовательного процесса, расширение использования информационно-коммуникационных технологий в сфере культуры.</w:t>
      </w:r>
    </w:p>
    <w:p w:rsidR="00B228D9" w:rsidRPr="00B228D9" w:rsidRDefault="00B228D9" w:rsidP="00B228D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Значительные усилия требуются для приведения в надлежащий вид зданий и помещений, занимаемых учреждениями культуры. Также необходима масштабная модернизация всей материально-технической базы отрасли, для отдельных учреждений культуры требуются новые площади и новые здания. Параллельно с решением задач, связанных с сохранностью объектов культуры, должны активней решаться задачи развития организаций культуры в таких направлениях,  как  экспозиционно-выставочная работа в музее, пополнение репертуаров вокальных, хореографических и иных коллективов. Необходимо отметить важность работы по сохранению движимого наследия:  библиотечных, музейных фондов. В рамках данного направления решаются следующие задачи: 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- обеспечение сохранности предметов музейного фонда, фондов библиотек; </w:t>
      </w:r>
    </w:p>
    <w:p w:rsidR="00B228D9" w:rsidRPr="00B228D9" w:rsidRDefault="00B228D9" w:rsidP="00B228D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- обеспечение безопасности культурных ценностей, находящихся на территории Богучанского района;</w:t>
      </w:r>
    </w:p>
    <w:p w:rsidR="00B228D9" w:rsidRPr="00B228D9" w:rsidRDefault="00B228D9" w:rsidP="00B228D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 наращивание объема и качества основных услуг учреждений культуры;</w:t>
      </w:r>
    </w:p>
    <w:p w:rsidR="00B228D9" w:rsidRPr="00B228D9" w:rsidRDefault="00B228D9" w:rsidP="00B228D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 проведение ремонтных работ на объектах, занимаемых учреждениями культуры;</w:t>
      </w:r>
    </w:p>
    <w:p w:rsidR="00B228D9" w:rsidRPr="00B228D9" w:rsidRDefault="00B228D9" w:rsidP="00B228D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 модернизация материально-технической  базы учреждений культуры;</w:t>
      </w:r>
    </w:p>
    <w:p w:rsidR="00B228D9" w:rsidRPr="00B228D9" w:rsidRDefault="00B228D9" w:rsidP="00B228D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 расширение площадей, занимаемых учреждениями культуры.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  <w:t>Кадровая проблема сегодня стоит наиболее остро.  Уход специалистов из отрасли и слабый приток молодежи снижают производительность и качество культурного процесса, ведут к ослаблению инициативы и замедлению развития сферы культуры.</w:t>
      </w:r>
    </w:p>
    <w:p w:rsidR="00B228D9" w:rsidRPr="00B228D9" w:rsidRDefault="00B228D9" w:rsidP="00B228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Творческим богучанским коллективам – известность и почет. Поддержку творческим инициативам. Талантам – особые условия. Творцам – финансовую поддержку. В рамках данного направления решаются следующие задачи: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 поддержка инициатив непрофессиональных коллективов и неформальных творческих объединений на этапе становления;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 создание на базе творческих объединений полноценных операторов для реализации социально-культурных проектов;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 разработка и внедрение системы финансового участия муниципалитета в стимулировании творческого процесса;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 повышение уровня доходов работников культуры;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 создание условий для профессионального роста в сфере культуры;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 расширение взаимодействия между организациями культуры образовательными учреждениями,  формирующими  управленческие кадры  для сферы культуры;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- формирование современной системы повышения квалификации работников  культуры;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- повышение доходов учреждений культуры от предоставления платных и дополнительных услуг;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- привлечение в сферу культуры негосударственных источников финансирования:  средства предпринимателей, благотворительных фондов  и физических лиц.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</w:pPr>
      <w:r w:rsidRPr="00B228D9">
        <w:rPr>
          <w:rFonts w:ascii="Arial" w:eastAsia="Times New Roman" w:hAnsi="Arial" w:cs="Arial"/>
          <w:i/>
          <w:sz w:val="20"/>
          <w:szCs w:val="20"/>
          <w:lang w:eastAsia="ru-RU"/>
        </w:rPr>
        <w:tab/>
      </w:r>
      <w:r w:rsidRPr="00B228D9">
        <w:rPr>
          <w:rFonts w:ascii="Arial" w:eastAsia="Times New Roman" w:hAnsi="Arial" w:cs="Arial"/>
          <w:sz w:val="20"/>
          <w:szCs w:val="20"/>
          <w:lang w:eastAsia="ru-RU"/>
        </w:rPr>
        <w:t>В основе культурного процесса лежит творческая деятельность отдельных личностей. Создание широких возможностей для реализации творческого потенциала на профессиональном или любительском уровне – норма  современного цивилизованного общества.  Творческое многообразие  должно рассматриваться как фактор, вносящий существенный вклад в формирование привлекательного образа Богучанского района,  влияющий на комфорт и качество проживания. Использование ресурсов культуры в образовательных целях, в значительной мере повысит спрос на услуги культуры и будет способствовать конкурентоспособности и экономическому успеху отдельных культурных мероприятий и инициатив. В рамках данного направления решаются следующие задачи:</w:t>
      </w:r>
      <w:r w:rsidRPr="00B228D9">
        <w:rPr>
          <w:rFonts w:ascii="Arial" w:eastAsia="Times New Roman" w:hAnsi="Arial" w:cs="Arial"/>
          <w:i/>
          <w:sz w:val="20"/>
          <w:szCs w:val="20"/>
          <w:u w:val="single"/>
          <w:lang w:eastAsia="ru-RU"/>
        </w:rPr>
        <w:t xml:space="preserve"> 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- поддержка многообразия и богатства творческих процессов, создание условий для формирования единого культурно-информационного пространства  Богучанского района;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 развитие информационно-рекламной деятельности учреждений культуры и расширение связей  со средствами массовой информации;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 содействие созданию собственных информационных ресурсов организаций культуры, создание  Интернет-сайтов;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-обеспечение устойчивого развития традиционной системы музыкального и художественного образования, создание условий для выявления и продвижения молодых дарований;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- поддержка современной молодежной культуры и различных субкультур;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- создание условий для развития народного творчества и ремесел;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- содействие развитию любительского творчества; </w:t>
      </w:r>
    </w:p>
    <w:p w:rsidR="00B228D9" w:rsidRPr="00B228D9" w:rsidRDefault="00B228D9" w:rsidP="00B228D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- наращивание объема и качества основных услуг учреждений культуры;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- привлечение внимания общества к важности и приоритетности развития образовательной функции культуры;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- повышение уровня методической обеспеченности  образовательного процесса в сфере культуры, внедрение инновационных методик обучения,    моделей современных технических и технологических средств;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- развитие образовательной деятельности  организаций культуры, направленной на обслуживание детско-юношеской, семейной аудитории, различных групп и категорий взрослого населения, расширение круга организаций,  работающих в этой сфере.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Расширение представления истории Богучанской культуры, знаменитых имен, коллективов в культурных мероприятиях,  проводимых на территории Богучанского района, являются  актуальными задачами  для  повышения роста престижа культуры  среди населения и за пределами района. Решение  этих проблем  во многом зависит от количества престижных культурных событий, проводимых в районе, от уровня комфортности предоставления культурных услуг, от уровня обслуживания в учреждениях культуры. Одновременно  необходимо вести работу над повышением статуса культуры  в системе ценностей жителей района. В рамках данного направления решаются следующие задачи:  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-увеличение числа престижных мероприятий краевого и  районного  уровня на территории Богучанского района;  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-расширение программ  районных  праздничных мероприятий;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-развитие посредством культуры идей гражданственности, патриотизма,  толерантности;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-содействие широкому использованию в сфере маркетинговых технологий;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-активизация прямых контактов учреждений культуры, расширение Богучанской культуры в российских регионах;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-реализация проектов культурного сотрудничества, в том числе стимулирование участия коллективов в зональных, краевых и международных фестивалях и выставках,  конкурсах (на уровне – Современный мир – современное творчество);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-повышение вовлеченности жителей  и структур Богучанского района в процесс формирования единого культурного пространства;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-поддержка гастрольной деятельности  творческих коллективов;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-использование культурного потенциала села для формирования положительного имиджа на муниципальном и межрегиональном уровне.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3.2. Описание основных целей и задач программы.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Основной целью Программы является создание условий для развития и реализации культурного и духовного потенциала населения Богучанского района.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Для достижения данной цели должны быть решены следующие задачи.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Задача 1.</w:t>
      </w:r>
      <w:r w:rsidRPr="00B228D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B228D9">
        <w:rPr>
          <w:rFonts w:ascii="Arial" w:eastAsia="Times New Roman" w:hAnsi="Arial" w:cs="Arial"/>
          <w:sz w:val="20"/>
          <w:szCs w:val="20"/>
          <w:lang w:eastAsia="ru-RU"/>
        </w:rPr>
        <w:t>Сохранение и эффективное использование культурного наследия Богучанского района.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Задача 2. Обеспечение доступа населения Богучанского района  к культурным благам и участию в культурной  жизни.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Задача 3.</w:t>
      </w:r>
      <w:r w:rsidRPr="00B228D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B228D9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>оздание условий для устойчивого развития отрасли «культура» в Богучанском районе.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4. Механизм реализации отдельных мероприятий программы.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spacing w:after="0" w:line="240" w:lineRule="auto"/>
        <w:ind w:left="-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 Решение задач программы «Развитие культуры» достигается реализацией подпрограмм, реализация отдельных мероприятий к Программе не предусмотрена.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Богучанского района.</w:t>
      </w:r>
    </w:p>
    <w:p w:rsidR="00B228D9" w:rsidRPr="00B228D9" w:rsidRDefault="00B228D9" w:rsidP="00B228D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Выполнение мероприятий Программы позволит: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-организовать систему мероприятий творческих коллективов и исполнителей;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-расширить концертную и выставочную деятельность в районе, устанавливать и развивать на межпоселенческом, межрайонном и межрегиональном уровне связи и контакты творческих коллективов, организаций культуры и искусства;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-содействовать сохранению и развитию народного творчества, обеспечению культурно-досуговой деятельности населения, развитию традиционных народных промыслов, ремесел и технологий;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-поддерживать лучшие традиционные и новые формы культурно-досуговой деятельности;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-разработать и внедрить методику раннего выявления одаренных детей и их поддержку;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-привлечь молодые кадры с новыми специализациями для работы в учреждениях культуры района.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6. Перечень подпрограмм с указанием сроков их реализации и ожидаемых результатов.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Программы предполагается реализация трех подпрограмм. 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Для решения Задачи 1. «Сохранение и эффективное использование культурного наследия Богучанского района» предусматривается реализация подпрограммы – «Культурное наследие» (приложение № 5 к Программе).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В рамках подпрограммы «Культурное наследие» решаются следующие задачи: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развитие библиотечного дела;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развитие музейного дела.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Сроки реализации подпрограммы: 2020 - 2023 годы.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Ожидаемые результаты: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 число посещений, учреждений библиотечного типа составит 754 582 человек, в том числе по годам: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2020 год 184 100 человек;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2021 год 187 708 человек;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2022 год 191 387 человек;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2023 год 191 387 человек.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- оплата проезда 52 работников в отпуск в соответствии с законодательством;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 приобретение 8340  экземпляров книг для учреждений библиотечного типа, в том числе по годам: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2020 год 2260 экземпляров;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2021 год 2260 экземпляров;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2022 год 2260 экземпляров;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2023 год 1560 экземпляров.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-приобретение основных средств, материальных запасов для улучшения показателей, приведение в соответствии с нормами СанПина, техническими условиями учреждений библиотечного типа;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 в целях сохранения материального и нематериального культурного наследия библиотек района, планируется проведение 72 мероприятий, в том числе по годам: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2020 год 18 мероприятий;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2021 год 18 мероприятий;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2022 год 18 мероприятий;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2023 год 18 мероприятий.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 Количество посетителей Богучанского краеведческого музея составит 28454 человек, в том числе по годам: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2020 год 7100 человек;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2021 год 7108 человек;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2022 год 7123 человек;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2023 год 7123 человек.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 проведение музеем 48 мероприятий, посвященных истории, в том числе по годам: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2020 год 12 мероприятий;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2021 год 12 мероприятий;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2022 год 12 мероприятий;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2023 год 12 мероприятий.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- оплата проезда 25 работников в отпуск в соответствии с законодательством;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 Проведение ряда мероприятий по изготовлению книжной и печатной продукции.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>- Проведение ряда мероприятий по осуществлению полевой поисковой экспедиции на местах боевой славы воинов Богучанского района -участников Великой Отечественной войны в Волгоградской области;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ab/>
        <w:t>-оформление аллеи славы портретами героев социалистического труда.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Для решения Задачи 2. «О</w:t>
      </w: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беспечение доступа населения </w:t>
      </w: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Богучанского </w:t>
      </w: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>района к культурным благам и участию в культурной жизни»</w:t>
      </w: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предусматривается реализация подпрограммы «Искусство и народное творчество» (приложение № 6 к Программе).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>В рамках подпрограммы «Искусство и народное творчество» решается следующая задача: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-сохранение и развитие традиционной народной культуры.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Сроки реализации подпрограммы: 2020 - 2023 годы.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Ожидаемые результаты: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-проведение учреждениями клубного типа 21 005 мероприятия, фестивалей выставок, конкурсов, в том числе по годам: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2020 год -5245 мероприятий;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2021 год -5250 мероприятий;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2022 год -5255 мероприятий;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2023 год -5255 мероприятий.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-проведение учреждениями дополнительного образования детей 20 конкурсов, 1 пленэрная практика, в том числе по годам: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2020 год  -5 конкурсов;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2021 год  -5 конкурсов,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2022 год  -5 конкурсов, 1 пленэрная практика;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2023 год  -5 конкурсов.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 Проведение мероприятий посвященных народным ремеслам;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- поддержка постоянно действующих творческих коллективов, СДК "Юность" п. Чунояр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 оплата стоимости проезда 100 работников в отпуск в соответствии с законодательством.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Для решения Задачи 3. «С</w:t>
      </w: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оздание условий для устойчивого развития отрасли «Культура» </w:t>
      </w:r>
      <w:r w:rsidRPr="00B228D9">
        <w:rPr>
          <w:rFonts w:ascii="Arial" w:eastAsia="Times New Roman" w:hAnsi="Arial" w:cs="Arial"/>
          <w:sz w:val="20"/>
          <w:szCs w:val="20"/>
          <w:lang w:eastAsia="ru-RU"/>
        </w:rPr>
        <w:t>предусматривается реализация подпрограммы «Обеспечение условий реализации программы и прочие мероприятия» (приложение № 7 к Программе).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>В рамках подпрограммы «</w:t>
      </w:r>
      <w:r w:rsidRPr="00B228D9">
        <w:rPr>
          <w:rFonts w:ascii="Arial" w:eastAsia="Times New Roman" w:hAnsi="Arial" w:cs="Arial"/>
          <w:sz w:val="20"/>
          <w:szCs w:val="20"/>
          <w:lang w:eastAsia="ru-RU"/>
        </w:rPr>
        <w:t>Обеспечение условий реализации программы и прочие мероприятия</w:t>
      </w: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>» решаются следующие задачи: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развитие дополнительного образования в области культуры;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поддержка творческих работников;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внедрение информационно-коммуникационных технологий в отрасли «Культура», развитие информационных ресурсов;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развитие инфраструктуры отрасли «Культура»;</w:t>
      </w:r>
    </w:p>
    <w:p w:rsidR="00B228D9" w:rsidRPr="00B228D9" w:rsidRDefault="00B228D9" w:rsidP="00B228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обеспечение эффективного управления в отрасли «Культура».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Сроки реализации подпрограммы: 2020 - 2023 годы.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Ожидаемые результаты: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 число человеко-часов пребывания составит 286 354 ч/часов в том числе по годам: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2020 год  -105 215 ч/ч;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2021 год  -77 879 ч/ч;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2022 год  -51 630 ч/ч;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2023 год  -51 630 ч/ч.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 оплата проезда в отпуск 34 работникам в соответствии с законодательством;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-Приобретение оборудования для МБУК БКМ им. Д.М. Андона,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Ремонт звуковой аппаратуры ДК п. Таежный;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-Приобретение основных средств для укрепления материально технической базы детских школ искусств;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-Приобретение основных средств для укрепления материально технической базы учреждений клубного типа;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 Приобретение  покрытия для пола сцены СДК п. Ангарский;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- приобретение 250 театральных кресел, приобретение звукового и видеопроекционного оборудования;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-проведение капитального ремонта в муниципальных бюджетных учреждениях культуры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 проведение капитального ремонта в учреждениях детских школ искусств;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-составление проектно сметной документации для осуществления капитального ремонта филиала МБУК БМ РДК "Янтарь"  СДК п. Новохайский;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-обеспечение реализации  муниципальной программы на 100%.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7. Основные меры правового регулирования в сфере </w:t>
      </w:r>
    </w:p>
    <w:p w:rsidR="00B228D9" w:rsidRPr="00B228D9" w:rsidRDefault="00B228D9" w:rsidP="00B228D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культуры Богучанского района , направленные на достижение</w:t>
      </w:r>
    </w:p>
    <w:p w:rsidR="00B228D9" w:rsidRPr="00B228D9" w:rsidRDefault="00B228D9" w:rsidP="00B228D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цели и (или) конечных результатов программы, с обоснованием </w:t>
      </w:r>
    </w:p>
    <w:p w:rsidR="00B228D9" w:rsidRPr="00B228D9" w:rsidRDefault="00B228D9" w:rsidP="00B228D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основных положений и сроков принятия необходимых нормативных правовых актов.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сфере культуры Богучанского района, направленные на достижение цели и (или) конечных результатов Программы, (приведены в приложении № 1 к муниципальной Программе):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>- Постановление от 06.02.2019г №107-п «</w:t>
      </w:r>
      <w:r w:rsidRPr="00B228D9">
        <w:rPr>
          <w:rFonts w:ascii="Arial" w:eastAsia="Times New Roman" w:hAnsi="Arial" w:cs="Arial"/>
          <w:sz w:val="20"/>
          <w:szCs w:val="20"/>
          <w:lang w:eastAsia="ru-RU"/>
        </w:rPr>
        <w:t>Об утверждении Устава Муниципального казенного учреждения «Управление культуры, физической культуры, спорта и молодежной политики Богучанского района»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8. Информация о распределении планируемых расходов </w:t>
      </w:r>
      <w:r w:rsidRPr="00B228D9">
        <w:rPr>
          <w:rFonts w:ascii="Arial" w:hAnsi="Arial" w:cs="Arial"/>
          <w:sz w:val="20"/>
          <w:szCs w:val="20"/>
        </w:rPr>
        <w:t>по подпрограммам с указанием главных распорядителей средств районного бюджета, а также по годам реализации Программы.</w:t>
      </w:r>
    </w:p>
    <w:p w:rsidR="00B228D9" w:rsidRPr="00B228D9" w:rsidRDefault="00B228D9" w:rsidP="00B228D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Распределение планируемых расходов по подпрограммам с указанием главных распорядителей средств местного бюджета, а также по годам реализации Программы, приведено в приложении № 2  к Программе.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922"/>
      <w:bookmarkEnd w:id="0"/>
    </w:p>
    <w:p w:rsidR="00B228D9" w:rsidRPr="00B228D9" w:rsidRDefault="00B228D9" w:rsidP="00B228D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9. Информация о ресурсном обеспечении и прогнозной оценке расходов на реализацию целей муниципальной программы с учетом источников финансирования.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Информация о ресурсном обеспечении и прогнозной оценке   расходов на реализацию целей муниципальной программы с учетом источников финансирования, в том числе по уровням бюджетной системы приведено в приложении № 3  к Программе.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10. Прогноз сводных показателей муниципальных заданий.</w:t>
      </w:r>
    </w:p>
    <w:p w:rsidR="00B228D9" w:rsidRPr="00B228D9" w:rsidRDefault="00B228D9" w:rsidP="00B228D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В рамках реализации Программы планируется оказание муниципальными учреждениями культуры и образовательными учреждениями в области культуры следующих муниципальных услуг (выполнение работ):</w:t>
      </w:r>
    </w:p>
    <w:p w:rsidR="00B228D9" w:rsidRPr="00B228D9" w:rsidRDefault="00B228D9" w:rsidP="00B228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 Приказ Муниципального казенного учреждения «Управления культуры Богучанского района» «Об утверждении перечня услуг и работ» от 29.08.2016 года № 36/1-о;</w:t>
      </w:r>
    </w:p>
    <w:p w:rsidR="00B228D9" w:rsidRPr="00B228D9" w:rsidRDefault="00B228D9" w:rsidP="00B228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 Приказ Муниципального казенного учреждения «Управления культуры Богучанского района» «Об утверждении перечня услуг и работ» от 26.12.2016 года № 49-о.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Прогноз сводных показателей муниципальных заданий на оказание муниципальных  услуг муниципальными учреждениями культуры и образовательными учреждениями в области культуры приведен в </w:t>
      </w:r>
      <w:hyperlink w:anchor="Par7732" w:history="1">
        <w:r w:rsidRPr="00B228D9">
          <w:rPr>
            <w:rFonts w:ascii="Arial" w:eastAsia="Times New Roman" w:hAnsi="Arial" w:cs="Arial"/>
            <w:sz w:val="20"/>
            <w:szCs w:val="20"/>
            <w:lang w:eastAsia="ru-RU"/>
          </w:rPr>
          <w:t>приложении №  4</w:t>
        </w:r>
      </w:hyperlink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к Программе.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</w:t>
      </w:r>
    </w:p>
    <w:tbl>
      <w:tblPr>
        <w:tblW w:w="5000" w:type="pct"/>
        <w:tblLook w:val="04A0"/>
      </w:tblPr>
      <w:tblGrid>
        <w:gridCol w:w="9571"/>
      </w:tblGrid>
      <w:tr w:rsidR="00B228D9" w:rsidRPr="00B228D9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№1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паспорту муниципальной программы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"Развитие культуры"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</w:t>
            </w:r>
          </w:p>
        </w:tc>
      </w:tr>
    </w:tbl>
    <w:p w:rsidR="00B228D9" w:rsidRPr="00B228D9" w:rsidRDefault="00B228D9" w:rsidP="00B228D9">
      <w:pPr>
        <w:suppressAutoHyphens/>
        <w:autoSpaceDE w:val="0"/>
        <w:spacing w:after="0"/>
        <w:rPr>
          <w:rFonts w:ascii="Arial" w:eastAsia="Lucida Sans Unicode" w:hAnsi="Arial" w:cs="Arial"/>
          <w:kern w:val="1"/>
          <w:sz w:val="12"/>
          <w:szCs w:val="24"/>
          <w:lang w:eastAsia="ar-SA"/>
        </w:rPr>
      </w:pPr>
    </w:p>
    <w:tbl>
      <w:tblPr>
        <w:tblW w:w="5000" w:type="pct"/>
        <w:tblLook w:val="04A0"/>
      </w:tblPr>
      <w:tblGrid>
        <w:gridCol w:w="567"/>
        <w:gridCol w:w="1776"/>
        <w:gridCol w:w="920"/>
        <w:gridCol w:w="951"/>
        <w:gridCol w:w="1996"/>
        <w:gridCol w:w="807"/>
        <w:gridCol w:w="886"/>
        <w:gridCol w:w="886"/>
        <w:gridCol w:w="782"/>
      </w:tblGrid>
      <w:tr w:rsidR="00B228D9" w:rsidRPr="00B228D9" w:rsidTr="00A969F7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</w:tr>
      <w:tr w:rsidR="00B228D9" w:rsidRPr="00B228D9" w:rsidTr="00A969F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8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программы: создание условий для развития и реализации культурного и духовного потенциала населения Богучанского района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вес населения, участвующего в платных культурно досуговых мероприятиях, проводимых муниципальными учреждениями культуры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232,2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232,2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232,2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232,2   </w:t>
            </w:r>
          </w:p>
        </w:tc>
      </w:tr>
      <w:tr w:rsidR="00B228D9" w:rsidRPr="00B228D9" w:rsidTr="00A969F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экземпляров новых поступлений в библиотечные фонды в расчете на 1 тысячу населения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</w:tr>
      <w:tr w:rsidR="00B228D9" w:rsidRPr="00B228D9" w:rsidTr="00A969F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обучающихся, ставших участниками фестивалей, выставок, конкурсов, от общего количества обучающихся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  <w:tr w:rsidR="00B228D9" w:rsidRPr="00B228D9" w:rsidTr="00A969F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посещений краеведческого музея на 1 тысячу населения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статистической отчетности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</w:tr>
      <w:tr w:rsidR="00B228D9" w:rsidRPr="00B228D9" w:rsidTr="00A969F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7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эффективное использование культурного наследия Богучанского района</w:t>
            </w:r>
          </w:p>
        </w:tc>
      </w:tr>
      <w:tr w:rsidR="00B228D9" w:rsidRPr="00B228D9" w:rsidTr="00A969F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47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1.1. Культурное наследие</w:t>
            </w:r>
          </w:p>
        </w:tc>
      </w:tr>
      <w:tr w:rsidR="00B228D9" w:rsidRPr="00B228D9" w:rsidTr="00A969F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посещений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187708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</w:tr>
      <w:tr w:rsidR="00B228D9" w:rsidRPr="00B228D9" w:rsidTr="00A969F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 краеведческого музея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7 100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7 108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7 123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7 123   </w:t>
            </w:r>
          </w:p>
        </w:tc>
      </w:tr>
      <w:tr w:rsidR="00B228D9" w:rsidRPr="00B228D9" w:rsidTr="00A969F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7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Обеспечение доступа населения Богучанского райна к культурным благам и участию в культурной жизни</w:t>
            </w:r>
          </w:p>
        </w:tc>
      </w:tr>
      <w:tr w:rsidR="00B228D9" w:rsidRPr="00B228D9" w:rsidTr="00A969F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47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2.1. Искусство и народное творчество</w:t>
            </w:r>
          </w:p>
        </w:tc>
      </w:tr>
      <w:tr w:rsidR="00B228D9" w:rsidRPr="00B228D9" w:rsidTr="00A969F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статичтическая отчетность форма № 7 -НК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5255</w:t>
            </w:r>
          </w:p>
        </w:tc>
      </w:tr>
      <w:tr w:rsidR="00B228D9" w:rsidRPr="00B228D9" w:rsidTr="00A969F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статичтическая отчетность форма № 7 -НК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</w:t>
            </w:r>
          </w:p>
        </w:tc>
      </w:tr>
      <w:tr w:rsidR="00B228D9" w:rsidRPr="00B228D9" w:rsidTr="00A969F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участников клубных формирований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5145</w:t>
            </w:r>
          </w:p>
        </w:tc>
      </w:tr>
      <w:tr w:rsidR="00B228D9" w:rsidRPr="00B228D9" w:rsidTr="00A969F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1.3. </w:t>
            </w:r>
          </w:p>
        </w:tc>
        <w:tc>
          <w:tcPr>
            <w:tcW w:w="47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Создание условий для устойчивого развития отрасли «культура» в Богучанском районе</w:t>
            </w:r>
          </w:p>
        </w:tc>
      </w:tr>
      <w:tr w:rsidR="00B228D9" w:rsidRPr="00B228D9" w:rsidTr="00A969F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7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3.1. Обеспечение условий реализации  программы и прочие мероприятия</w:t>
            </w:r>
          </w:p>
        </w:tc>
      </w:tr>
      <w:tr w:rsidR="00B228D9" w:rsidRPr="00B228D9" w:rsidTr="00A969F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ч/ч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 1- ДМШ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105215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77879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51630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51630</w:t>
            </w:r>
          </w:p>
        </w:tc>
      </w:tr>
      <w:tr w:rsidR="00B228D9" w:rsidRPr="00B228D9" w:rsidTr="00A969F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обучающихся , ставших участниками районных конкурсов и фестивалей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</w:tr>
      <w:tr w:rsidR="00B228D9" w:rsidRPr="00B228D9" w:rsidTr="00A969F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Доведение до выпуска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</w:tr>
      <w:tr w:rsidR="00B228D9" w:rsidRPr="00B228D9" w:rsidTr="00A969F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представления уточненного фрагмента реестра расходных обязательств главного распорядителя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228D9" w:rsidRPr="00B228D9" w:rsidTr="00A969F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баллы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администрации Богучангского района от 14.03.2011г. №269-п "О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Богучанского района, а также муниципальными казенными учреждениями"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228D9" w:rsidRPr="00B228D9" w:rsidTr="00A969F7">
        <w:trPr>
          <w:trHeight w:val="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228D9" w:rsidRPr="00B228D9" w:rsidTr="00A969F7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паспорту муниципальной программы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Богучанского района «Развитие культуры»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целевых показателей на долгосрочный период</w:t>
            </w:r>
          </w:p>
        </w:tc>
      </w:tr>
    </w:tbl>
    <w:p w:rsidR="00B228D9" w:rsidRPr="00B228D9" w:rsidRDefault="00B228D9" w:rsidP="00B228D9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8"/>
          <w:szCs w:val="28"/>
          <w:lang w:eastAsia="ar-SA"/>
        </w:rPr>
      </w:pPr>
    </w:p>
    <w:tbl>
      <w:tblPr>
        <w:tblW w:w="5000" w:type="pct"/>
        <w:tblLook w:val="04A0"/>
      </w:tblPr>
      <w:tblGrid>
        <w:gridCol w:w="435"/>
        <w:gridCol w:w="1289"/>
        <w:gridCol w:w="749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B228D9" w:rsidRPr="00B228D9" w:rsidTr="00A969F7">
        <w:trPr>
          <w:trHeight w:val="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 показатели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изме-рения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6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Годы реализации муниципальной программы</w:t>
            </w:r>
          </w:p>
        </w:tc>
      </w:tr>
      <w:tr w:rsidR="00B228D9" w:rsidRPr="00B228D9" w:rsidTr="00A969F7">
        <w:trPr>
          <w:trHeight w:val="2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годы до конца реализации программы в пятилетнем интервале</w:t>
            </w:r>
          </w:p>
        </w:tc>
      </w:tr>
      <w:tr w:rsidR="00B228D9" w:rsidRPr="00B228D9" w:rsidTr="00A969F7">
        <w:trPr>
          <w:trHeight w:val="2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2030 год</w:t>
            </w:r>
          </w:p>
        </w:tc>
      </w:tr>
      <w:tr w:rsidR="00B228D9" w:rsidRPr="00B228D9" w:rsidTr="00A969F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7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программы: создание условий для развития и реализации культурного и духовного потенциала населения Богучанского района</w:t>
            </w:r>
          </w:p>
        </w:tc>
      </w:tr>
      <w:tr w:rsidR="00B228D9" w:rsidRPr="00B228D9" w:rsidTr="00A969F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Удельный вес населения, участвующего в платных культурно досуговых мероприятиях, проводимых муниципальными учреждениями культуры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248,3 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244,3 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238,2 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232,2 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232,2  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232,2</w:t>
            </w:r>
          </w:p>
        </w:tc>
      </w:tr>
      <w:tr w:rsidR="00B228D9" w:rsidRPr="00B228D9" w:rsidTr="00A969F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экземпляров новых поступлений в библиотечные фонды в расчете на 1 тысячу населения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</w:t>
            </w:r>
          </w:p>
        </w:tc>
      </w:tr>
      <w:tr w:rsidR="00B228D9" w:rsidRPr="00B228D9" w:rsidTr="00A969F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обучающихся, ставших участниками фестивалей, выставок, конкурсов, от общего количества обучающихся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</w:tr>
      <w:tr w:rsidR="00B228D9" w:rsidRPr="00B228D9" w:rsidTr="00A969F7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посещений краеведческого музея на 1 тысячу населения в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</w:tr>
    </w:tbl>
    <w:p w:rsidR="00B228D9" w:rsidRPr="00B228D9" w:rsidRDefault="00B228D9" w:rsidP="00B228D9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hAnsi="Arial" w:cs="Arial"/>
          <w:sz w:val="18"/>
          <w:szCs w:val="20"/>
          <w:lang w:eastAsia="ru-RU"/>
        </w:rPr>
      </w:pPr>
      <w:r w:rsidRPr="00B228D9">
        <w:rPr>
          <w:rFonts w:ascii="Arial" w:hAnsi="Arial" w:cs="Arial"/>
          <w:sz w:val="18"/>
          <w:szCs w:val="20"/>
          <w:lang w:eastAsia="ru-RU"/>
        </w:rPr>
        <w:t>Приложение № 3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18"/>
          <w:szCs w:val="20"/>
          <w:lang w:eastAsia="ru-RU"/>
        </w:rPr>
      </w:pPr>
      <w:r w:rsidRPr="00B228D9">
        <w:rPr>
          <w:rFonts w:ascii="Arial" w:hAnsi="Arial" w:cs="Arial"/>
          <w:sz w:val="18"/>
          <w:szCs w:val="20"/>
          <w:lang w:eastAsia="ru-RU"/>
        </w:rPr>
        <w:t xml:space="preserve">к паспорту муниципальной программы 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sz w:val="18"/>
          <w:szCs w:val="20"/>
          <w:lang w:eastAsia="ru-RU"/>
        </w:rPr>
      </w:pPr>
      <w:r w:rsidRPr="00B228D9">
        <w:rPr>
          <w:rFonts w:ascii="Arial" w:hAnsi="Arial" w:cs="Arial"/>
          <w:sz w:val="18"/>
          <w:szCs w:val="20"/>
          <w:lang w:eastAsia="ru-RU"/>
        </w:rPr>
        <w:t xml:space="preserve">Богучанского района «Развитие культуры» 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B228D9">
        <w:rPr>
          <w:rFonts w:ascii="Arial" w:hAnsi="Arial" w:cs="Arial"/>
          <w:sz w:val="20"/>
          <w:szCs w:val="20"/>
          <w:lang w:eastAsia="ru-RU"/>
        </w:rPr>
        <w:t xml:space="preserve">Перечень объектов капитального строительства  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B228D9">
        <w:rPr>
          <w:rFonts w:ascii="Arial" w:hAnsi="Arial" w:cs="Arial"/>
          <w:sz w:val="20"/>
          <w:szCs w:val="20"/>
          <w:lang w:eastAsia="ru-RU"/>
        </w:rPr>
        <w:t>(за счет всех источников финансирования)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24"/>
        <w:gridCol w:w="1920"/>
        <w:gridCol w:w="1396"/>
        <w:gridCol w:w="1046"/>
        <w:gridCol w:w="1172"/>
        <w:gridCol w:w="1100"/>
        <w:gridCol w:w="1236"/>
        <w:gridCol w:w="1101"/>
      </w:tblGrid>
      <w:tr w:rsidR="00B228D9" w:rsidRPr="00B228D9" w:rsidTr="00A969F7">
        <w:trPr>
          <w:cantSplit/>
          <w:trHeight w:val="20"/>
        </w:trPr>
        <w:tc>
          <w:tcPr>
            <w:tcW w:w="2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 xml:space="preserve">№ </w:t>
            </w: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п/п</w:t>
            </w:r>
          </w:p>
        </w:tc>
        <w:tc>
          <w:tcPr>
            <w:tcW w:w="10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Наименование  </w:t>
            </w: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объекта </w:t>
            </w: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 указанием    </w:t>
            </w: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мощности и годов</w:t>
            </w: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br/>
              <w:t>строительства *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Остаток    </w:t>
            </w: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стоимости   </w:t>
            </w: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строительства </w:t>
            </w: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в ценах контракта**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Объем капитальных вложений, рублей</w:t>
            </w: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текущий финансо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вый год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B228D9" w:rsidRPr="00B228D9" w:rsidTr="00A969F7">
        <w:trPr>
          <w:cantSplit/>
          <w:trHeight w:val="20"/>
        </w:trPr>
        <w:tc>
          <w:tcPr>
            <w:tcW w:w="20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Главный распорядитель 1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Объект 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 xml:space="preserve">2  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Объект 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cantSplit/>
          <w:trHeight w:val="20"/>
        </w:trPr>
        <w:tc>
          <w:tcPr>
            <w:tcW w:w="20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Главный распорядитель 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 xml:space="preserve">1  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Объект 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 xml:space="preserve">2  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Объект 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Итого   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 том числе: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 xml:space="preserve">федеральный     </w:t>
            </w: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бюджет   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краевой         </w:t>
            </w: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бюджет   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cantSplit/>
          <w:trHeight w:val="20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B228D9">
              <w:rPr>
                <w:rFonts w:ascii="Arial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0"/>
          <w:lang w:eastAsia="ru-RU"/>
        </w:rPr>
      </w:pPr>
      <w:r w:rsidRPr="00B228D9">
        <w:rPr>
          <w:rFonts w:ascii="Arial" w:hAnsi="Arial" w:cs="Arial"/>
          <w:sz w:val="16"/>
          <w:szCs w:val="20"/>
          <w:lang w:eastAsia="ru-RU"/>
        </w:rPr>
        <w:t>(*) – указывается подпрограмма, и (или)   муниципальная  программа (федеральный и краевой бюджет и районный бюджет), которой предусмотрено строительство объекта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0"/>
          <w:lang w:eastAsia="ru-RU"/>
        </w:rPr>
      </w:pPr>
      <w:r w:rsidRPr="00B228D9">
        <w:rPr>
          <w:rFonts w:ascii="Arial" w:hAnsi="Arial" w:cs="Arial"/>
          <w:sz w:val="16"/>
          <w:szCs w:val="20"/>
          <w:lang w:eastAsia="ru-RU"/>
        </w:rPr>
        <w:t xml:space="preserve">(**) - по вновь начинаемым объектам – ориентировочная стоимость объекта </w:t>
      </w:r>
    </w:p>
    <w:p w:rsidR="00B228D9" w:rsidRPr="00B228D9" w:rsidRDefault="00B228D9" w:rsidP="00B228D9">
      <w:pPr>
        <w:spacing w:after="0" w:line="240" w:lineRule="auto"/>
        <w:rPr>
          <w:rFonts w:ascii="Arial" w:hAnsi="Arial" w:cs="Arial"/>
          <w:szCs w:val="28"/>
          <w:lang w:eastAsia="ru-RU"/>
        </w:rPr>
      </w:pP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Cs w:val="24"/>
          <w:lang w:eastAsia="ru-RU"/>
        </w:rPr>
        <w:t xml:space="preserve">                                              </w:t>
      </w:r>
      <w:r w:rsidRPr="00B228D9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Приложение № 5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к муниципальной    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            программе Богучанского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                  района «Развитие культуры» 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</w:t>
      </w:r>
    </w:p>
    <w:p w:rsidR="00B228D9" w:rsidRPr="00B228D9" w:rsidRDefault="00B228D9" w:rsidP="00B228D9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Подпрограмма  «Культурное наследие»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>1. Паспорт подпрограммы</w:t>
      </w:r>
    </w:p>
    <w:p w:rsidR="00B228D9" w:rsidRPr="00B228D9" w:rsidRDefault="00B228D9" w:rsidP="00B228D9">
      <w:pPr>
        <w:rPr>
          <w:rFonts w:ascii="Arial" w:hAnsi="Arial" w:cs="Arial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B228D9" w:rsidRPr="00B228D9" w:rsidTr="00A969F7">
        <w:trPr>
          <w:trHeight w:val="20"/>
        </w:trPr>
        <w:tc>
          <w:tcPr>
            <w:tcW w:w="163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«Культурное наследие» (далее по тексту  Подпрограмма)</w:t>
            </w:r>
          </w:p>
        </w:tc>
      </w:tr>
      <w:tr w:rsidR="00B228D9" w:rsidRPr="00B228D9" w:rsidTr="00A969F7">
        <w:trPr>
          <w:trHeight w:val="20"/>
        </w:trPr>
        <w:tc>
          <w:tcPr>
            <w:tcW w:w="163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муниципальной программы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Муниципальная программа Богучанского района «Развитие культуры» </w:t>
            </w:r>
          </w:p>
        </w:tc>
      </w:tr>
      <w:tr w:rsidR="00B228D9" w:rsidRPr="00B228D9" w:rsidTr="00A969F7">
        <w:trPr>
          <w:trHeight w:val="20"/>
        </w:trPr>
        <w:tc>
          <w:tcPr>
            <w:tcW w:w="163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заказчик-координатор подпрограммы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«Управление  культуры, физической культуры, спорта и молодежной политики  Богучанского района»</w:t>
            </w:r>
          </w:p>
        </w:tc>
      </w:tr>
      <w:tr w:rsidR="00B228D9" w:rsidRPr="00B228D9" w:rsidTr="00A969F7">
        <w:trPr>
          <w:trHeight w:val="20"/>
        </w:trPr>
        <w:tc>
          <w:tcPr>
            <w:tcW w:w="163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Исполнители мероприятий подпрограммы, главные распорядители бюджетных средств    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Богучанского района» (далее по тексту -Управление) </w:t>
            </w:r>
          </w:p>
        </w:tc>
      </w:tr>
      <w:tr w:rsidR="00B228D9" w:rsidRPr="00B228D9" w:rsidTr="00A969F7">
        <w:trPr>
          <w:trHeight w:val="20"/>
        </w:trPr>
        <w:tc>
          <w:tcPr>
            <w:tcW w:w="163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Цель-сохранение и эффективное использование культурного наследия Богучанского района;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Задачи: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библиотечного дела;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музейного дела;</w:t>
            </w:r>
          </w:p>
        </w:tc>
      </w:tr>
      <w:tr w:rsidR="00B228D9" w:rsidRPr="00B228D9" w:rsidTr="00A969F7">
        <w:trPr>
          <w:trHeight w:val="20"/>
        </w:trPr>
        <w:tc>
          <w:tcPr>
            <w:tcW w:w="163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Число посещений в период с 2020 по  2023 год составит 754 582 человека;</w:t>
            </w:r>
          </w:p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Число посещений краеведческого музея в период с 2020 по 2023 год составит 28 454 человека.</w:t>
            </w:r>
          </w:p>
        </w:tc>
      </w:tr>
      <w:tr w:rsidR="00B228D9" w:rsidRPr="00B228D9" w:rsidTr="00A969F7">
        <w:trPr>
          <w:trHeight w:val="20"/>
        </w:trPr>
        <w:tc>
          <w:tcPr>
            <w:tcW w:w="1635" w:type="pct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2020-2023 годы</w:t>
            </w:r>
          </w:p>
        </w:tc>
      </w:tr>
      <w:tr w:rsidR="00B228D9" w:rsidRPr="00B228D9" w:rsidTr="00A969F7">
        <w:trPr>
          <w:trHeight w:val="20"/>
        </w:trPr>
        <w:tc>
          <w:tcPr>
            <w:tcW w:w="1635" w:type="pct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подпрограммы – 165 513 982,00 рублей, в том числе по годам: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28D9">
              <w:rPr>
                <w:rFonts w:ascii="Arial" w:hAnsi="Arial" w:cs="Arial"/>
                <w:sz w:val="14"/>
                <w:szCs w:val="14"/>
              </w:rPr>
              <w:t>средства районного бюджета:</w:t>
            </w:r>
          </w:p>
          <w:p w:rsidR="00B228D9" w:rsidRPr="00B228D9" w:rsidRDefault="00B228D9" w:rsidP="00A969F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–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40 788 369,00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B228D9" w:rsidRPr="00B228D9" w:rsidRDefault="00B228D9" w:rsidP="00A969F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40 952 167,00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B228D9" w:rsidRPr="00B228D9" w:rsidRDefault="00B228D9" w:rsidP="00A969F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40 952 167,00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B228D9" w:rsidRPr="00B228D9" w:rsidRDefault="00B228D9" w:rsidP="00A969F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40 952 167,00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рублей.</w:t>
            </w:r>
          </w:p>
          <w:p w:rsidR="00B228D9" w:rsidRPr="00B228D9" w:rsidRDefault="00B228D9" w:rsidP="00A969F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краевого бюджета:</w:t>
            </w:r>
          </w:p>
          <w:p w:rsidR="00B228D9" w:rsidRPr="00B228D9" w:rsidRDefault="00B228D9" w:rsidP="00A969F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2020 году –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814 912,00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B228D9" w:rsidRPr="00B228D9" w:rsidRDefault="00B228D9" w:rsidP="00A969F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–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351 400,00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B228D9" w:rsidRPr="00B228D9" w:rsidRDefault="00B228D9" w:rsidP="00A969F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2022 году –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351 400,00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B228D9" w:rsidRPr="00B228D9" w:rsidRDefault="00B228D9" w:rsidP="00A969F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351 400,00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рублей.</w:t>
            </w:r>
          </w:p>
        </w:tc>
      </w:tr>
      <w:tr w:rsidR="00B228D9" w:rsidRPr="00B228D9" w:rsidTr="00A969F7">
        <w:trPr>
          <w:trHeight w:val="20"/>
        </w:trPr>
        <w:tc>
          <w:tcPr>
            <w:tcW w:w="1635" w:type="pct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Управление;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района.</w:t>
            </w:r>
          </w:p>
        </w:tc>
      </w:tr>
    </w:tbl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2.1. Постановка общерайонной проблемы и обоснование необходимости разработки </w:t>
      </w:r>
      <w:r w:rsidRPr="00B228D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Подпрограммы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Библиотечное обслуживание Богучанского района осуществляют 23 библиотеки МБУК БМ Центральная районная библиотека и 2 библиотеки объединения МБУК  «Таежнинская сельская библиотека». Библиотеки являются ключевым звеном в создании единого информационного и культурного пространства Богучанского района. Они обеспечивают реализацию конституционных прав граждан на информацию и доступ к культурным ценностям.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По состоянию на 01.01.2019 года: 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 книжный фонд библиотек объединения МБУК БМ Центральная районная библиотека насчитывает 237 720 экз. книг;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 количество пользователей 21 953 человек.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Библиотеки района востребованы, как многофункциональные культурные центры досуга, где значительное место отводится продвижению книги и чтения среди различных категорий населения. Библиотеками района оказываются следующие услуги: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документальные (выдача читателям литературы, выдача библиографических справок, информационных сообщений по телефону, электронной почте, прием заявок по телефону, по электронной почте, консультационная  помощь в поиске и выборе источников информации, открытые просмотры литературы, тематические выставки);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сервисные (ксерокопирование, внестационарное обслуживание, индивидуальное обслуживание на дому, внутри системный обмен, межбиблиотечный обмен);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коммуникативные (клубы по интересам, любительские объединения, литературные гостиные, вечера, встречи, презентации, активы читателей);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образовательные (консультирование по вопросам библиотечно-библиографической грамотности и информационной культуры).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Вместе с тем муниципальные библиотеки района развиваются неравномерно. Ситуация с комплектованием фондов библиотек остается достаточно сложной. В среднем на одну библиотеку выделяется 15 075 рублей в год. Фонды содержат до 60 % устаревшей и ветхой литературы. Обновление библиотечных фондов идет медленными темпами. Для того,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B228D9" w:rsidRPr="00B228D9" w:rsidRDefault="00B228D9" w:rsidP="00B228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Объекты культурного наследия обладают уникальным, постоянно накапливающимся историко-культурным потенциалом, являются одной из основ укрепления единого культурного пространства страны как фактора сохранения ее государственной целостности, преодоления изоляционистских                 и сепаратистских тенденций. 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Поддержке традиционных форм народного художественного творчества  способствует  проведение фестивалей, конкурсов, выставок декоративно-прикладного искусства. Часть этих задач решает краеведческий музей. В краеведческом музее района собраны образцы и ценные коллекции музейных экспонатов, хранящих историческую память и обеспечивающих преемственность культурно-исторического развития Нижнего Приангарья. Основан музей в 2005 году. Открытие нового  здания музея состоялось в 2007 году. С этого времени начинается становление музея как социокультурного института.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За период с 2005-2018 годы музейный фонд пополнился на 3958 ед хранения.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В связи с интенсивным освоением природных ресурсов Нижнего Приангарья и массовым притоком граждан России из других регионов и стран СНГ, возникает вероятность размывания коренного населения (ангарцев) и утраты местной самобытной культуры.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Перед районом стоит проблема - сохранение и изучение местной истории, памятников материальной и духовной культуры 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разработана Подпрограмма «Культурное наследие».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2.2. Основная цель, задачи, этапы и сроки выполнения Подпрограммы, показатели результативности.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Целью Подпрограммы является сохранение и эффективное использование культурного наследия Богучанского района.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Для достижения поставленных целей Подпрограмма предусматривает решение следующих приоритетных задач: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-развитие библиотечного дела;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-развитие музейного дела.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подпрограммы:</w:t>
      </w:r>
    </w:p>
    <w:p w:rsidR="00B228D9" w:rsidRPr="00B228D9" w:rsidRDefault="00B228D9" w:rsidP="00B228D9">
      <w:pPr>
        <w:spacing w:after="0" w:line="240" w:lineRule="auto"/>
        <w:ind w:firstLine="54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>-Количество посещений;</w:t>
      </w:r>
    </w:p>
    <w:p w:rsidR="00B228D9" w:rsidRPr="00B228D9" w:rsidRDefault="00B228D9" w:rsidP="00B228D9">
      <w:pPr>
        <w:spacing w:after="0" w:line="240" w:lineRule="auto"/>
        <w:ind w:firstLine="54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>-Число посетителей.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 2020-2023 годы.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Показатели результативности Подпрограммы отражены в приложении №1 к данной </w:t>
      </w:r>
      <w:r w:rsidRPr="00B228D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подпрограмме.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2.3. Механизм  реализации Подпрограммы.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Источниками финансирования Подпрограммы являются  краевой, федеральный и районный бюджеты. Главным распорядителем бюджетных средств  является  Управление.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При поступлении средств на лицевой счет распорядителя, производятся кассовые расходы.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Контроль за эффективным и целевым использованием средств Подпрограммы осуществляет  Управление и Финансовое управление администрации Богучанского района.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контроль за ходом ее выполнения. 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Контроль за ходом выполнения реализации Подпрограммы осуществляет Управление, ответственное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Богучанского района от 17.07.2013 №849-п «Об утверждении Порядка принятия решения о разработке муниципальных программ Богучанского района, их формировании и реализации».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Управление  направляет полугодовой отчет в управление экономики и планирования, о реализации Подпрограммы.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Годовой отчет о ходе реализации Подпрограммы формируется  Управлением  и предоставляется  в электронном виде и на бумажных носителях в управление экономики и планирования до 1 марта года, следующего за отчетным.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Выполнение мероприятий Подпрограммы позволит: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-создать необходимые условия для реализации права граждан на библиотечное обслуживание;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-организовать  библиотечное обслуживание с учетом интересов и потребностей различных социально-возрастных групп;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-увеличить комплектование книжных фондов;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-воспроизвести  и использовать музейные предметы и музейные коллекции;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-реализовать научно-исследовательскую деятельность в области музееведения;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-обеспечить экскурсионное, туристическое, лекционное, консультативное, музейное обслуживание посетителей учреждения.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В Подпрограмму включены следующие мероприятия: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-предоставление услуг (выполнение работ) муниципальными библиотеками;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-Оплата проезда к месту проведения отпуска и обратно работников, в соответствии с законодательством;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-комплектование книжных фондов муниципальных библиотек;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-модернизация сельских библиотек;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-сохранение материального и нематериального культурного наследия библиотек района;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-организация и проведение культурно-массовых мероприятий, посвященных истории;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-предоставление субсидий бюджетным учреждениям на отдельные мероприятия.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приведены в приложении №2 к Подпрограмме.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Мероприятия Подпрограммы реализуются за счет средств районного и краевого бюджетов, предусмотренных на оплату муниципальных контрактов (договоров) на выполнение работ, оказание услуг.</w:t>
      </w:r>
    </w:p>
    <w:p w:rsidR="00B228D9" w:rsidRPr="00B228D9" w:rsidRDefault="00B228D9" w:rsidP="00B228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мероприятий подпрограммы "Культурное наследие"  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с указанием объема средств на их реализацию и ожидаемых результатов приведен в приложении №2.</w:t>
      </w:r>
    </w:p>
    <w:tbl>
      <w:tblPr>
        <w:tblW w:w="5000" w:type="pct"/>
        <w:tblLook w:val="04A0"/>
      </w:tblPr>
      <w:tblGrid>
        <w:gridCol w:w="9571"/>
      </w:tblGrid>
      <w:tr w:rsidR="00B228D9" w:rsidRPr="00B228D9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№1</w:t>
            </w: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муниципальной программы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"Развитие культуры"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</w:t>
            </w:r>
            <w:r w:rsidRPr="00B228D9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«Культурное  наследие»</w:t>
            </w:r>
          </w:p>
        </w:tc>
      </w:tr>
    </w:tbl>
    <w:p w:rsidR="00B228D9" w:rsidRPr="00B228D9" w:rsidRDefault="00B228D9" w:rsidP="00B228D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05"/>
        <w:gridCol w:w="2222"/>
        <w:gridCol w:w="920"/>
        <w:gridCol w:w="2428"/>
        <w:gridCol w:w="845"/>
        <w:gridCol w:w="939"/>
        <w:gridCol w:w="845"/>
        <w:gridCol w:w="867"/>
      </w:tblGrid>
      <w:tr w:rsidR="00B228D9" w:rsidRPr="00B228D9" w:rsidTr="00A969F7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</w:tr>
      <w:tr w:rsidR="00B228D9" w:rsidRPr="00B228D9" w:rsidTr="00A969F7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Цель: Сохранение и эффективное использование культурного наследия Богучанского района</w:t>
            </w:r>
          </w:p>
        </w:tc>
      </w:tr>
      <w:tr w:rsidR="00B228D9" w:rsidRPr="00B228D9" w:rsidTr="00A969F7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</w:tr>
      <w:tr w:rsidR="00B228D9" w:rsidRPr="00B228D9" w:rsidTr="00A969F7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посещений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184100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187708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</w:tr>
      <w:tr w:rsidR="00B228D9" w:rsidRPr="00B228D9" w:rsidTr="00A969F7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</w:tr>
      <w:tr w:rsidR="00B228D9" w:rsidRPr="00B228D9" w:rsidTr="00A969F7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7123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7123</w:t>
            </w:r>
          </w:p>
        </w:tc>
      </w:tr>
    </w:tbl>
    <w:p w:rsidR="00B228D9" w:rsidRPr="00B228D9" w:rsidRDefault="00B228D9" w:rsidP="00B228D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228D9" w:rsidRPr="00B228D9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№2</w:t>
            </w: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муниципальной программы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"Развитие культуры"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"Культурное наследие"  </w:t>
            </w:r>
            <w:r w:rsidRPr="00B228D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B228D9" w:rsidRPr="00B228D9" w:rsidRDefault="00B228D9" w:rsidP="00B228D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2"/>
        <w:gridCol w:w="1402"/>
        <w:gridCol w:w="1287"/>
        <w:gridCol w:w="553"/>
        <w:gridCol w:w="529"/>
        <w:gridCol w:w="313"/>
        <w:gridCol w:w="385"/>
        <w:gridCol w:w="309"/>
        <w:gridCol w:w="615"/>
        <w:gridCol w:w="615"/>
        <w:gridCol w:w="615"/>
        <w:gridCol w:w="615"/>
        <w:gridCol w:w="615"/>
        <w:gridCol w:w="1286"/>
      </w:tblGrid>
      <w:tr w:rsidR="00B228D9" w:rsidRPr="00B228D9" w:rsidTr="00A969F7">
        <w:trPr>
          <w:trHeight w:val="2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2020 -2023 годы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Сохранение и эффективное использование культурного наследия Богучанского района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31 551 141,00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31 858 004,00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31 858 004,00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31 858 004,00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127 125 153,00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посещений, учреждений библиотечного типа составит 754 582</w:t>
            </w: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0510010480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390 600,00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390 600,00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2 418 793,00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2 200 000,00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2 200 000,00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2 200 000,00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9 018 793,00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66 000,00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1 050 000,00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4 150 000,00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207 475,00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1 017 475,00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52 работников</w:t>
            </w: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87 850,00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351 400,00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 8340 экземпляров книг</w:t>
            </w: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1 405 600,00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295 680,00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1 045 680,00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средств, материальных запасов для улучшения показателей, приведение в соответствии с нормами СанПина, техническими условиями учреждений библиотечного типа</w:t>
            </w: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материального и нематериального культурного наследия библиотек района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92 495,00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120 000,00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120 000,00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120 000,00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452 495,00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72  мероприятий</w:t>
            </w: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36 401 434,00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36 207 254,00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36 207 254,00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36 207 254,00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145 023 196,00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4 150 129,00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4 287 759,00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4 287 759,00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4 287 759,00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17 013 406,00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посетителей составит 28454 человек</w:t>
            </w: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0510010480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72 912,00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72 912,00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18 300,00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402 141,00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423 454,00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423 454,00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423 454,00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1 672 503,00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400 000,00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233 369,14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683 369,14  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48 мероприятий</w:t>
            </w: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80 000,00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320 000,00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25 работников</w:t>
            </w: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2.5.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110 295,86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110 295,86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ряда мероприятий по изготовлению книжной и печатной продукции</w:t>
            </w: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5 201 847,00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5 096 313,00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5 096 313,00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5 096 313,00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20 490 786,00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41 603 281,00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41 303 567,00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41 303 567,00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41 303 567,00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165 513 982,00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814 912,00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1 869 112,00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40 788 369,00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40 952 167,00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40 952 167,00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40 952 167,00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163 644 870,00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228D9" w:rsidRPr="00B228D9" w:rsidRDefault="00B228D9" w:rsidP="00B228D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Приложение № 6  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к муниципальной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            программе Богучанского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                  района «Развитие культуры» 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</w:t>
      </w:r>
    </w:p>
    <w:p w:rsidR="00B228D9" w:rsidRPr="00B228D9" w:rsidRDefault="00B228D9" w:rsidP="00B228D9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>Подпрограмма « Искусство и народное творчество»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>1. Паспорт подпрограммы</w:t>
      </w:r>
    </w:p>
    <w:p w:rsidR="00B228D9" w:rsidRPr="00B228D9" w:rsidRDefault="00B228D9" w:rsidP="00B228D9">
      <w:pPr>
        <w:rPr>
          <w:rFonts w:ascii="Arial" w:hAnsi="Arial" w:cs="Arial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B228D9" w:rsidRPr="00B228D9" w:rsidTr="00A969F7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B228D9" w:rsidRDefault="00B228D9" w:rsidP="00A969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«Искусство и народное творчество» (далее по тексту -Подпрограмма)</w:t>
            </w:r>
          </w:p>
        </w:tc>
      </w:tr>
      <w:tr w:rsidR="00B228D9" w:rsidRPr="00B228D9" w:rsidTr="00A969F7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муниципальной программы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B228D9" w:rsidRDefault="00B228D9" w:rsidP="00A969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Муниципальная программа Богучанского района «Развитие культуры» </w:t>
            </w:r>
          </w:p>
        </w:tc>
      </w:tr>
      <w:tr w:rsidR="00B228D9" w:rsidRPr="00B228D9" w:rsidTr="00A969F7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заказчик-координатор подпрограммы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Богучанского района» (далее по тексту -Управление) </w:t>
            </w:r>
          </w:p>
        </w:tc>
      </w:tr>
      <w:tr w:rsidR="00B228D9" w:rsidRPr="00B228D9" w:rsidTr="00A969F7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Исполнители мероприятий подпрограммы, главные распорядители бюджетных средств    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Управление;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Цель-обеспечение доступа населения района к культурным благам и участию в культурной жизни;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задачи: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сохранение и развитие традиционной народной культуры </w:t>
            </w:r>
          </w:p>
        </w:tc>
      </w:tr>
      <w:tr w:rsidR="00B228D9" w:rsidRPr="00B228D9" w:rsidTr="00A969F7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B228D9" w:rsidRDefault="00B228D9" w:rsidP="00A969F7">
            <w:pPr>
              <w:spacing w:after="0" w:line="0" w:lineRule="atLeas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Количество проведенных мероприятий в период с 2020 по 2023 год составит  21005 шт;</w:t>
            </w:r>
          </w:p>
          <w:p w:rsidR="00B228D9" w:rsidRPr="00B228D9" w:rsidRDefault="00B228D9" w:rsidP="00A969F7">
            <w:pPr>
              <w:spacing w:after="0" w:line="0" w:lineRule="atLeas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Количество клубных формирований в период с 2020 по 2023 год составит 1430 единиц;</w:t>
            </w:r>
          </w:p>
          <w:p w:rsidR="00B228D9" w:rsidRPr="00B228D9" w:rsidRDefault="00B228D9" w:rsidP="00A969F7">
            <w:pPr>
              <w:spacing w:after="0" w:line="0" w:lineRule="atLeas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Число участников клубных формирований в период с 2020  по  2023 год составит 20 577 человек.</w:t>
            </w:r>
          </w:p>
        </w:tc>
      </w:tr>
      <w:tr w:rsidR="00B228D9" w:rsidRPr="00B228D9" w:rsidTr="00A969F7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2020-2023 годы</w:t>
            </w:r>
          </w:p>
        </w:tc>
      </w:tr>
      <w:tr w:rsidR="00B228D9" w:rsidRPr="00B228D9" w:rsidTr="00A969F7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подпрограммы – 377 311 585,20 рублей, в том числе по годам: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28D9">
              <w:rPr>
                <w:rFonts w:ascii="Arial" w:hAnsi="Arial" w:cs="Arial"/>
                <w:sz w:val="14"/>
                <w:szCs w:val="14"/>
              </w:rPr>
              <w:t>средства районного бюджета:</w:t>
            </w:r>
          </w:p>
          <w:p w:rsidR="00B228D9" w:rsidRPr="00B228D9" w:rsidRDefault="00B228D9" w:rsidP="00A969F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–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95 618 897,20 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B228D9" w:rsidRPr="00B228D9" w:rsidRDefault="00B228D9" w:rsidP="00A969F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93 467 800,00 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B228D9" w:rsidRPr="00B228D9" w:rsidRDefault="00B228D9" w:rsidP="00A969F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93 467 800,00 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B228D9" w:rsidRPr="00B228D9" w:rsidRDefault="00B228D9" w:rsidP="00A969F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93 467 800,00 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рублей.</w:t>
            </w:r>
          </w:p>
          <w:p w:rsidR="00B228D9" w:rsidRPr="00B228D9" w:rsidRDefault="00B228D9" w:rsidP="00A969F7">
            <w:pPr>
              <w:tabs>
                <w:tab w:val="left" w:pos="3900"/>
              </w:tabs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краевого бюджета: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ab/>
            </w:r>
          </w:p>
          <w:p w:rsidR="00B228D9" w:rsidRPr="00B228D9" w:rsidRDefault="00B228D9" w:rsidP="00A969F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kern w:val="2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2020 году –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1 289 288,00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рублей.</w:t>
            </w:r>
          </w:p>
        </w:tc>
      </w:tr>
      <w:tr w:rsidR="00B228D9" w:rsidRPr="00B228D9" w:rsidTr="00A969F7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Управление;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</w:tr>
    </w:tbl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Деятельность учреждений культуры Богучанского района направлена на создание условий, обеспечивающих равный доступ населения к высококачественным культурным благам и услугам, и формирующих благоприятную среду для творческой  и просветительской самореализации граждан.</w:t>
      </w:r>
    </w:p>
    <w:p w:rsidR="00B228D9" w:rsidRPr="00B228D9" w:rsidRDefault="00B228D9" w:rsidP="00B228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Анализ ситуации в отрасли культуры свидетельствует, что, с одной стороны, культура в районе фактически является одним из инструментов для достижения социально-экономических целей, стимулирует развитие образования, обеспечивает занятость населения, формирует привлекательный  культурный образ территории. С другой стороны, состояние инфраструктуры отрасли не позволяет в полной мере использовать культурный потенциал района в качестве фактора социально-экономического развития региона, а также как средства эстетического, нравственно-патриотического воспитания широких слоев населения.</w:t>
      </w:r>
    </w:p>
    <w:p w:rsidR="00B228D9" w:rsidRPr="00B228D9" w:rsidRDefault="00B228D9" w:rsidP="00B228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Богучанского района организацию досуга населения осуществляют 11 муниципальных бюджетных учреждений, в составе которых 29 сетевых единиц. Самым крупным является МБУК БМ РДК «Янтарь», в структуре которого находится единый методический кабинет, 28 структурных подразделений, 1 Автоклуб. </w:t>
      </w:r>
    </w:p>
    <w:p w:rsidR="00B228D9" w:rsidRPr="00B228D9" w:rsidRDefault="00B228D9" w:rsidP="00B228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В социально-культурной инфраструктуре культурно - досуговые учреждения занимают особое место: они делают доступными для населения достижения культуры, развивают навыки культурно-творческого общения, способствуют развитию реальной демократии через различные досуговые инициативы и занятия по месту жительства. Для достижения этой цели все культурно-досуговые учреждения Богучанского района планируют свою деятельность в тесной взаимосвязи с учреждениями образования, социальной защиты, центром занятости населения, органами внутренних дел, учреждениями культуры близлежащих территорий, средствами массовой информации. С некоторыми подписаны соглашения о совместной деятельности.</w:t>
      </w:r>
    </w:p>
    <w:p w:rsidR="00B228D9" w:rsidRPr="00B228D9" w:rsidRDefault="00B228D9" w:rsidP="00B228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Анализ сферы культуры Богучанского района  позволяет выделить ряд ее сильных и слабых сторон.</w:t>
      </w:r>
    </w:p>
    <w:p w:rsidR="00B228D9" w:rsidRPr="00B228D9" w:rsidRDefault="00B228D9" w:rsidP="00B228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Сильные стороны: </w:t>
      </w:r>
    </w:p>
    <w:p w:rsidR="00B228D9" w:rsidRPr="00B228D9" w:rsidRDefault="00B228D9" w:rsidP="00B228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1. Межотраслевое взаимодействие;</w:t>
      </w:r>
    </w:p>
    <w:p w:rsidR="00B228D9" w:rsidRPr="00B228D9" w:rsidRDefault="00B228D9" w:rsidP="00B228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2. Развитие дополнительного образования; </w:t>
      </w:r>
    </w:p>
    <w:p w:rsidR="00B228D9" w:rsidRPr="00B228D9" w:rsidRDefault="00B228D9" w:rsidP="00B228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3. Богатство района  творческими талантами;</w:t>
      </w:r>
    </w:p>
    <w:p w:rsidR="00B228D9" w:rsidRPr="00B228D9" w:rsidRDefault="00B228D9" w:rsidP="00B228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4. Реализация краевого приоритетного проекта «Культура Красноярья», в рамках которого осуществляется финансовая поддержка значимых для жителей  района социально-культурных проектов. </w:t>
      </w:r>
    </w:p>
    <w:p w:rsidR="00B228D9" w:rsidRPr="00B228D9" w:rsidRDefault="00B228D9" w:rsidP="00B228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Слабые стороны: </w:t>
      </w:r>
    </w:p>
    <w:p w:rsidR="00B228D9" w:rsidRPr="00B228D9" w:rsidRDefault="00B228D9" w:rsidP="00B228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Основные фонды учреждений находятся в районе крайне неудовлетворительном состоянии. Материальная база муниципальных учреждений культуры достигла крайней степени износа. Не отвечает современным потребностям посетителей техническая и технологическая оснащенность учреждений культуры. Большинство из них из-за неудовлетворительного ресурсного состояния не может предоставить населению конкурентоспособную услугу высокого качества, что противоречит утвержденным приоритетам культурной политики в районе.</w:t>
      </w:r>
    </w:p>
    <w:p w:rsidR="00B228D9" w:rsidRPr="00B228D9" w:rsidRDefault="00B228D9" w:rsidP="00B228D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Основные приоритеты клубных учреждений с учетом стратегического планирования развития, в сфере развития и поддержки в области культуры:</w:t>
      </w:r>
    </w:p>
    <w:p w:rsidR="00B228D9" w:rsidRPr="00B228D9" w:rsidRDefault="00B228D9" w:rsidP="00B228D9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-поэтапное проведение капитальных ремонтов по 1-2 учреждения в год;</w:t>
      </w:r>
    </w:p>
    <w:p w:rsidR="00B228D9" w:rsidRPr="00B228D9" w:rsidRDefault="00B228D9" w:rsidP="00B228D9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-техническое и технологическое переоснащение клубных учреждений;</w:t>
      </w:r>
    </w:p>
    <w:p w:rsidR="00B228D9" w:rsidRPr="00B228D9" w:rsidRDefault="00B228D9" w:rsidP="00B228D9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-укрепление материальной базы любительских самодеятельных коллективов, участие их в краевых и всероссийских фестивалях, конкурсах;</w:t>
      </w:r>
    </w:p>
    <w:p w:rsidR="00B228D9" w:rsidRPr="00B228D9" w:rsidRDefault="00B228D9" w:rsidP="00B228D9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-привлечение молодых специалистов, приобретение муниципального жилья для специалистов;</w:t>
      </w:r>
    </w:p>
    <w:p w:rsidR="00B228D9" w:rsidRPr="00B228D9" w:rsidRDefault="00B228D9" w:rsidP="00B228D9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-строительство новых учреждений клубного типа: СДК в п. Нижнетерянск; </w:t>
      </w:r>
    </w:p>
    <w:p w:rsidR="00B228D9" w:rsidRPr="00B228D9" w:rsidRDefault="00B228D9" w:rsidP="00B228D9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подключение всех учреждений культуры к сети Интернет.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2.2. Основная цель, задачи, этапы и сроки выполнения Подпрограммы, показатели результативности.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Основной целью Подпрограммы является обеспечение доступа населения к культурным благам и участию в культурной жизни. Для достижения поставленной цели Подпрограмма предусматривает решение задачи – сохранение и развитие традиционной народной культуры.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Подпрограммы:</w:t>
      </w:r>
    </w:p>
    <w:p w:rsidR="00B228D9" w:rsidRPr="00B228D9" w:rsidRDefault="00B228D9" w:rsidP="00B228D9">
      <w:pPr>
        <w:spacing w:after="0" w:line="0" w:lineRule="atLeast"/>
        <w:ind w:firstLine="54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>- Количество проведенных мероприятий;</w:t>
      </w:r>
    </w:p>
    <w:p w:rsidR="00B228D9" w:rsidRPr="00B228D9" w:rsidRDefault="00B228D9" w:rsidP="00B228D9">
      <w:pPr>
        <w:spacing w:after="0" w:line="0" w:lineRule="atLeast"/>
        <w:ind w:firstLine="54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>-Количество клубных формирований;</w:t>
      </w:r>
    </w:p>
    <w:p w:rsidR="00B228D9" w:rsidRPr="00B228D9" w:rsidRDefault="00B228D9" w:rsidP="00B228D9">
      <w:pPr>
        <w:spacing w:after="0" w:line="0" w:lineRule="atLeast"/>
        <w:ind w:firstLine="54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>-Число участников клубных формирований;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 2020-2023 годы.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Подпрограммы представлены в приложении № 1 к Подпрограмме.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2.3.Механизм реализации Подпрограммы.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финансирования Подпрограммы является краевой и районный бюджеты. Главным распорядителем бюджетных средств является Муниципальное казенное учреждение «Управление  культуры, физической культуры, спорта и молодежной политики Богучанского района». 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При поступлении средств на лицевой счет распорядителя, производятся кассовые расходы.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Контроль за эффективным и целевым использованием средств подпрограммы Управление и Финансовое управление администрации Богучанского района.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2.4.Управление Подпрограммой и контроль за ходом выполнения Подпрограммы.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Контроль за ходом выполнения реализации Подпрограммы осуществляет Управление, ответственное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Богучанского района от 17.07.2013 №849 –п. «Об утверждении Порядка принятия решения о разработке муниципальных программ Богучанского района, их формировании и реализации».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Управление  направляет полугодовой отчет в управление экономики и планирования о реализации Подпрограммы.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Годовой отчет о ходе реализации подпрограммы формируется  Управлением  и предоставляется в электронном виде и на бумажных носителях в управление экономики и планирования до 1 марта года, следующего за отчетным.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        2.5. Оценка социально-экономической эффективности.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Выполнение мероприятий Подпрограммы позволит: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-обеспечить равный доступ всех категорий населения к культурно - досуговым услугам и продуктам не зависимо от места проживания;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-вовлечь различные социальные группы  в деятельность клубных формирований;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-создать условия для массового вовлечения широких слоев населения в культурный процесс;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-развить современные формы организации досуга с учетом потребности  различных социально-возрастных групп населения.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В Подпрограмму включены следующие мероприятия: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-обеспечение деятельности (оказание услуг) подведомственных учреждений;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 проведение районных мероприятий, фестивалей, выставок, конкурсов;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 поддержка творческих коллективов;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 мероприятия по развитию народных промыслов;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-оплата стоимости проезда в отпуск в соответствии с законодательством.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с указанием средств на их реализацию представлены в приложении № 2 к Подпрограмме.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2.7.Обоснование финансовых, материальных и трудовых затрат (ресурсное обеспечение  Подпрограммы) с указанием источников финансирования.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Мероприятия Подпрограммы реализуются за счет средств районного и краевого бюджетов, предусмотренных на оплату муниципальных контрактов (договоров) на выполнение работ, оказание услуг, предоставление субсидий бюджету Богучанского района.</w:t>
      </w:r>
    </w:p>
    <w:p w:rsidR="00B228D9" w:rsidRPr="00B228D9" w:rsidRDefault="00B228D9" w:rsidP="00B228D9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"Искусство и народное творчество",  с указанием объема средств на их реализацию и ожидаемых результатов приведен в приложении №2.</w:t>
      </w:r>
    </w:p>
    <w:tbl>
      <w:tblPr>
        <w:tblW w:w="5000" w:type="pct"/>
        <w:tblLook w:val="04A0"/>
      </w:tblPr>
      <w:tblGrid>
        <w:gridCol w:w="9571"/>
      </w:tblGrid>
      <w:tr w:rsidR="00B228D9" w:rsidRPr="00B228D9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 1 </w:t>
            </w: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«Искусство и 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народное творчество" реализуемой в рамках 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"Развитие культуры"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 «Искусство и народное творчество"</w:t>
            </w:r>
          </w:p>
        </w:tc>
      </w:tr>
    </w:tbl>
    <w:p w:rsidR="00B228D9" w:rsidRPr="00B228D9" w:rsidRDefault="00B228D9" w:rsidP="00B228D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0"/>
        <w:gridCol w:w="2255"/>
        <w:gridCol w:w="920"/>
        <w:gridCol w:w="2784"/>
        <w:gridCol w:w="749"/>
        <w:gridCol w:w="751"/>
        <w:gridCol w:w="823"/>
        <w:gridCol w:w="879"/>
      </w:tblGrid>
      <w:tr w:rsidR="00B228D9" w:rsidRPr="00B228D9" w:rsidTr="00A969F7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</w:tr>
      <w:tr w:rsidR="00B228D9" w:rsidRPr="00B228D9" w:rsidTr="00A969F7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Цель: Обеспечение доступа населения  района к культурным благам и участию в культурной жизни</w:t>
            </w:r>
          </w:p>
        </w:tc>
      </w:tr>
      <w:tr w:rsidR="00B228D9" w:rsidRPr="00B228D9" w:rsidTr="00A969F7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</w:tr>
      <w:tr w:rsidR="00B228D9" w:rsidRPr="00B228D9" w:rsidTr="00A969F7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5245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5255</w:t>
            </w:r>
          </w:p>
        </w:tc>
      </w:tr>
      <w:tr w:rsidR="00B228D9" w:rsidRPr="00B228D9" w:rsidTr="00A969F7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357   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357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358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358   </w:t>
            </w:r>
          </w:p>
        </w:tc>
      </w:tr>
      <w:tr w:rsidR="00B228D9" w:rsidRPr="00B228D9" w:rsidTr="00A969F7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участников клубных формирований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5 143   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5 144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5 145  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5 145   </w:t>
            </w:r>
          </w:p>
        </w:tc>
      </w:tr>
    </w:tbl>
    <w:p w:rsidR="00B228D9" w:rsidRPr="00B228D9" w:rsidRDefault="00B228D9" w:rsidP="00B228D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228D9" w:rsidRPr="00B228D9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№2</w:t>
            </w: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"Искусство и народное творчество", 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реализуемой в рамках муниципальной программы 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 района "Развитие культуры"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«Искусство  и народное творчество»</w:t>
            </w:r>
            <w:r w:rsidRPr="00B228D9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B228D9" w:rsidRPr="00B228D9" w:rsidRDefault="00B228D9" w:rsidP="00B228D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7"/>
        <w:gridCol w:w="1260"/>
        <w:gridCol w:w="1574"/>
        <w:gridCol w:w="513"/>
        <w:gridCol w:w="492"/>
        <w:gridCol w:w="344"/>
        <w:gridCol w:w="421"/>
        <w:gridCol w:w="567"/>
        <w:gridCol w:w="567"/>
        <w:gridCol w:w="567"/>
        <w:gridCol w:w="567"/>
        <w:gridCol w:w="567"/>
        <w:gridCol w:w="567"/>
        <w:gridCol w:w="1158"/>
      </w:tblGrid>
      <w:tr w:rsidR="00B228D9" w:rsidRPr="00B228D9" w:rsidTr="00A969F7">
        <w:trPr>
          <w:trHeight w:val="20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B228D9" w:rsidRPr="00B228D9" w:rsidTr="00A969F7">
        <w:trPr>
          <w:trHeight w:val="20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2020 -2023 годы</w:t>
            </w: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Обеспечение доступа населения Богучанского района к культурным благам и участию в культурной жизни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66 206 746,47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67 298 750,00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67 298 750,00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67 298 750,00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268 102 996,47   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проведенных мероприятий  составит 21005 </w:t>
            </w:r>
          </w:p>
        </w:tc>
      </w:tr>
      <w:tr w:rsidR="00B228D9" w:rsidRPr="00B228D9" w:rsidTr="00A969F7">
        <w:trPr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1 139 288,00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1 139 288,00   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4 350 800,00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120 000,00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4 710 800,00   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977 050,00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977 050,00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977 050,00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3 431 150,00   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190 453,50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380 000,00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380 000,00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380 000,00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1 330 453,50   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17 611 265,23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18 620 000,00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18 620 000,00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18 620 000,00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73 471 265,23   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3 215 000,00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13 265 000,00   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Предоставление субсидий бюджетным учреждениям на отдельные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мероприятия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МКУ Управление культуры Богучанского района, МКУ«Управление  культуры, физической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культуры, спорта и молодежной политики  Богучанского района»*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B228D9" w:rsidRPr="00B228D9" w:rsidTr="00A969F7">
        <w:trPr>
          <w:trHeight w:val="20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2 405 410,00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2 010 508,00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2 010 508,00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2 010 508,00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8 436 934,00   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     мероприятий, фестивалей, выставок, конкурсов.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проведение учреждениями дополнительного образования детей 20 конкурсов, 1 пленэрной практики </w:t>
            </w:r>
          </w:p>
        </w:tc>
      </w:tr>
      <w:tr w:rsidR="00B228D9" w:rsidRPr="00B228D9" w:rsidTr="00A969F7">
        <w:trPr>
          <w:trHeight w:val="20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512 000,00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962 000,00   </w:t>
            </w: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Поддержка творческих коллективов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Управление культуры Богучанского района,МКУ«Управление  культуры, физической культуры, спорта и молодежной политики  Богучанского района», Финансовое управление администрации Богучанского района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2А2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150 000,00   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Субсидии на поддержку творческих коллективов СДК "Юность" п. Чунояр </w:t>
            </w:r>
          </w:p>
        </w:tc>
      </w:tr>
      <w:tr w:rsidR="00B228D9" w:rsidRPr="00B228D9" w:rsidTr="00A969F7">
        <w:trPr>
          <w:trHeight w:val="20"/>
        </w:trPr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2A2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3 000,00   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357 968,00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промыслов </w:t>
            </w:r>
          </w:p>
        </w:tc>
      </w:tr>
      <w:tr w:rsidR="00B228D9" w:rsidRPr="00B228D9" w:rsidTr="00A969F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534 730,00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472 000,00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472 000,00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472 000,00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1 950 730,00  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B228D9" w:rsidRPr="00B228D9" w:rsidTr="00A969F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96 908 185,20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377 311 585,20  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96 908 185,20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377 311 585,20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1 289 288,00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1 289 288,00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95 618 897,20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376 022 297,20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228D9" w:rsidRPr="00B228D9" w:rsidRDefault="00B228D9" w:rsidP="00B228D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B228D9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</w:t>
      </w:r>
      <w:r w:rsidRPr="00B228D9">
        <w:rPr>
          <w:rFonts w:ascii="Arial" w:eastAsia="Times New Roman" w:hAnsi="Arial" w:cs="Arial"/>
          <w:bCs/>
          <w:szCs w:val="24"/>
          <w:lang w:eastAsia="ru-RU"/>
        </w:rPr>
        <w:t xml:space="preserve">                         </w:t>
      </w:r>
      <w:r w:rsidRPr="00B228D9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Приложение № 7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 к муниципальной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            программе Богучанского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                   района «Развитие культуры» 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18"/>
          <w:szCs w:val="20"/>
          <w:lang w:eastAsia="ru-RU"/>
        </w:rPr>
        <w:t xml:space="preserve">                                                                                       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228D9" w:rsidRPr="00B228D9" w:rsidRDefault="00B228D9" w:rsidP="00B228D9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>Подпрограмма « Обеспечение условий реализации программы и прочие мероприятия»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>1. Паспорт подпрограммы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B228D9" w:rsidRPr="00B228D9" w:rsidTr="00A969F7">
        <w:tc>
          <w:tcPr>
            <w:tcW w:w="163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«Обеспечение условий реализации программы и прочие мероприятия» ( далее по тексту Подпрограмма)</w:t>
            </w:r>
          </w:p>
        </w:tc>
      </w:tr>
      <w:tr w:rsidR="00B228D9" w:rsidRPr="00B228D9" w:rsidTr="00A969F7">
        <w:tc>
          <w:tcPr>
            <w:tcW w:w="163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Наименование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муниципальной программы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Муниципальная программа Богучанского района «Развитие культуры» </w:t>
            </w:r>
          </w:p>
        </w:tc>
      </w:tr>
      <w:tr w:rsidR="00B228D9" w:rsidRPr="00B228D9" w:rsidTr="00A969F7">
        <w:tc>
          <w:tcPr>
            <w:tcW w:w="163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заказчик-координатор Подпрограммы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Богучанского района» (далее по тексту -Управление) </w:t>
            </w:r>
          </w:p>
        </w:tc>
      </w:tr>
      <w:tr w:rsidR="00B228D9" w:rsidRPr="00B228D9" w:rsidTr="00A969F7">
        <w:tc>
          <w:tcPr>
            <w:tcW w:w="163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Исполнители мероприятий подпрограммы, главные распорядители бюджетных средств    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Управление;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c>
          <w:tcPr>
            <w:tcW w:w="163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Цель-создание условий для устойчивого развития отрасли «Культура» в Богучанском районе.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Задачи: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развитие системы дополнительного образования в области культуры;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- поддержка творческих работников;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внедрение информационно-коммуникационных технологий в отрасли «Культура», развитие информационных ресурсов;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развитие инфраструктуры отрасли «Культура»;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обеспечение эффективного управления в отрасли «Культура».</w:t>
            </w:r>
          </w:p>
        </w:tc>
      </w:tr>
      <w:tr w:rsidR="00B228D9" w:rsidRPr="00B228D9" w:rsidTr="00A969F7">
        <w:tc>
          <w:tcPr>
            <w:tcW w:w="1635" w:type="pct"/>
          </w:tcPr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Показатели результативности                 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человеко-часов пребывания в период с 2020 по 2023 год  составит  286 354 ч/ч;</w:t>
            </w:r>
          </w:p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Число обучающихся, ставших участниками районных конкурсов и фестивалей, в период с 2020 по 2023 год составит 559 человека;</w:t>
            </w:r>
          </w:p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Доведение до выпуска к 2023 году составит 54,2%;</w:t>
            </w:r>
          </w:p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Своевременность представления уточненного фрагмента реестра расходных обязательств главного распорядителя ежегодно составит 5 баллов;</w:t>
            </w:r>
          </w:p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 ежегодно составит 5 баллов;</w:t>
            </w:r>
          </w:p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 ежегодно составит 5 баллов.</w:t>
            </w:r>
          </w:p>
        </w:tc>
      </w:tr>
      <w:tr w:rsidR="00B228D9" w:rsidRPr="00B228D9" w:rsidTr="00A969F7">
        <w:tc>
          <w:tcPr>
            <w:tcW w:w="1635" w:type="pct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2020-2023 годы</w:t>
            </w:r>
          </w:p>
        </w:tc>
      </w:tr>
      <w:tr w:rsidR="00B228D9" w:rsidRPr="00B228D9" w:rsidTr="00A969F7">
        <w:tc>
          <w:tcPr>
            <w:tcW w:w="1635" w:type="pct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подпрограммы – 527 534 324,00 рублей, в том числе по годам:</w:t>
            </w:r>
          </w:p>
          <w:p w:rsidR="00B228D9" w:rsidRPr="00B228D9" w:rsidRDefault="00B228D9" w:rsidP="00A969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B228D9">
              <w:rPr>
                <w:rFonts w:ascii="Arial" w:hAnsi="Arial" w:cs="Arial"/>
                <w:sz w:val="14"/>
                <w:szCs w:val="14"/>
              </w:rPr>
              <w:t>средства районного бюджета: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–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148 025 020,00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125 505 428,00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125 505 428,00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рублей;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125 505 428,00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рублей.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средства  краевого бюджета: </w:t>
            </w:r>
          </w:p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2020 году –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2 402 120,46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рублей.</w:t>
            </w:r>
          </w:p>
          <w:p w:rsidR="00B228D9" w:rsidRPr="00B228D9" w:rsidRDefault="00B228D9" w:rsidP="00A969F7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федерального бюджета:</w:t>
            </w:r>
          </w:p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- 590 899,54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рублей.</w:t>
            </w:r>
          </w:p>
        </w:tc>
      </w:tr>
      <w:tr w:rsidR="00B228D9" w:rsidRPr="00B228D9" w:rsidTr="00A969F7">
        <w:tc>
          <w:tcPr>
            <w:tcW w:w="1635" w:type="pct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3365" w:type="pct"/>
          </w:tcPr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Управление;</w:t>
            </w:r>
          </w:p>
          <w:p w:rsidR="00B228D9" w:rsidRPr="00B228D9" w:rsidRDefault="00B228D9" w:rsidP="00A9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</w:tr>
    </w:tbl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Для создания условий для устойчивого развития отрасли «культура» в Богучанском районе создана сеть образовательных учреждений в области культуры. Эта сеть по состоянию на 01.01.2015года состоит из 6 школ: Ангарская ДШИ, Богучанская ДШИ, Манзенская ДШИ, Невонская ДШИ Пинчугская ДШИ, Таежнинская ДШИ. Контингент составляет 575 обучающихся, работает 50 преподавателей. Школы реализуют образовательные программы дополнительного образования детей по видам искусств: музыкальное искусство; изобразительное искусство; декоративно-прикладное искусство; хореографическое  искусство; подготовка детей  к обучению в ДШИ.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Одним из ключевых факторов эффективной работы образовательных учреждений направленных на развитие района в области культуры является их обеспеченность высококвалифицированными специалистами. Основной проблемой в районе в этой области является дефицит кадров. Педагогическая нагрузка на одного преподавателя в среднем составляет 2 ставки.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В настоящее время в связи с потребностью общества в неординарной творческой личности процесс поиска талантов, создание условий для развития их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Предусмотрена стратегией социально экономического развития в районе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профессионального самоопределения в сфере музыкального, изобразительного и хореографического искусства. Доля учащихся детских школ искусств в общем числе учащихся общеобразовательных школ в районе составляет 9,3%.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Уже с первых классов одаренные дети  принимают участие в конкурсах и фестивалях, выставках различного уровня.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При этом материально техническая база всех образовательных учреждений в области культуры района требует существенной модернизации. 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Высокая степень изношенности основных фондов, наряду с недостаточным финансированием мероприятий, направленных на ремонт сетей энергоснабжения, водоснабжения, привела к тому,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людей. 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В последние десятилетия одним из важнейших факторов, влияющих на развитие общества, стали информационно-коммуникационные технологии. Социальная направленность информации выражается, прежде всего, в предоставлении населению возможности реализовать свои конституционные права на доступ к открытым информационным ресурсам и культурным ценностям.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 направлением реализации Стратегии развития  информационного общества в Российской Федерации в сфере культуры обозначено обеспечение доступности для граждан библиотечных и музейных фондов. Решение задачи формирования современной информационной и телекоммуникационной инфраструктуры, предоставления на ее основе качественных услуг и обеспечения высокого уровня доступности информации для населения предлагает создание системы общественных центров доступа населения к государственным информационным ресурсам, в том числе на базе библиотек и музея. 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Мерами, обеспечивающими достижение целевых показателей развития сферы культуры, являются: 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направленных на повышение качества оказания муниципальных услуг;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Богучанском районе;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переобучение, повышение квалификации, приток квалифицированных кадров, сохранение и развитие кадрового потенциала.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2.2. Основная цель, задачи, этапы и сроки выполнения Подпрограммы, показатели результативности.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Целью Подпрограммы является создание условий для устойчивого развития отрасли «Культура». 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В рамках Подпрограммы «Обеспечение условий реализации программы и прочие мероприятия» решаются следующие задачи: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развитие системы дополнительного образования в области культуры;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поддержка творческих работников;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внедрение информационно-коммуникационных технологий в отрасли «Культура» развитие информационных ресурсов;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развитие инфраструктуры отрасли «Культура»;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обеспечение эффективного управления в отрасли «Культура».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подпрограммы:</w:t>
      </w:r>
    </w:p>
    <w:p w:rsidR="00B228D9" w:rsidRPr="00B228D9" w:rsidRDefault="00B228D9" w:rsidP="00B228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-Число человеко-часов пребывания;</w:t>
      </w:r>
    </w:p>
    <w:p w:rsidR="00B228D9" w:rsidRPr="00B228D9" w:rsidRDefault="00B228D9" w:rsidP="00B228D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>-Число обучающихся, ставших участниками районных конкурсов и фестивалей;</w:t>
      </w:r>
    </w:p>
    <w:p w:rsidR="00B228D9" w:rsidRPr="00B228D9" w:rsidRDefault="00B228D9" w:rsidP="00B228D9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>-Доведение до выпуска;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>- Своевременность представления уточненного фрагмента реестра расходных обязательств главного распорядителя;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>- Своевременность утверждения муниципальных заданий подведомственным главному распорядителю учреждениям на текущий финансовый год и плановый период;</w:t>
      </w:r>
    </w:p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bCs/>
          <w:sz w:val="20"/>
          <w:szCs w:val="20"/>
          <w:lang w:eastAsia="ru-RU"/>
        </w:rPr>
        <w:t>- Соблюдение сроков представления главным распорядителем  годовой бюджетной отчетности.</w:t>
      </w:r>
    </w:p>
    <w:p w:rsidR="00B228D9" w:rsidRPr="00B228D9" w:rsidRDefault="00B228D9" w:rsidP="00B228D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Сроки реализации Подпрограммы: 2020-2023 годы.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Перечень показателей результативности приведен в приложении № 1 к Подпрограмме.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финансирования Подпрограммы является районный, краевой и федеральный бюджет. Главным распорядителем бюджетных средств является Муниципальное казенное учреждение «Управление  культуры, физической культуры, спорта и молодежной политики  Богучанского района». 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При поступлении средств на лицевой счет распорядителя, производятся кассовые расходы.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Контроль за эффективным и целевым использованием средств подпрограммы осуществляет  Управление и Финансовое управление администрации Богучанского района.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2.4. Управление Подпрограммой и контроль за ходом выполнения Подпрограммы.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Контроль за ходом выполнения реализации Подпрограммы осуществляет  Управление.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Управление, ответственное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Богучанского района от 17.07.2013 №849-п «Об утверждении Порядка принятия решения о разработке муниципальных программ Богучанского района, их формировании и реализации».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Управление направляет полугодовой отчет в управление экономики и планирования о реализации Подпрограммы.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Годовой  отчет о ходе реализации подпрограммы формирует Управление и направляет на бумажных носителях и в электронном виде в управление экономики и планирования до 1 марта года, следующего за отчетным.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 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Выполнение мероприятий Подпрограммы позволит: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-реализовать дополнительные общеобразовательные программы дополнительного образования детей художественно-эстетической направленности в интересах личности, общества, государства;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-разработать и внедрить методику раннего выявления одаренных детей и их поддержки;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-стимулировать инициативу, творчество, поиск и внедрение новых технологий, форм и методов работы в деятельность муниципальных учреждений культуры и образования в области культуры;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-повысить значимость, престижность в обществе профессии работника культуры, ее популяризации;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-улучшить материально-техническую базу муниципальных учреждений культуры и образования в области культуры;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-создать условия для организации досуга населения в соответствии с современными требованиями.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оснащение программным обеспечением для ведения электронного каталога обеспечит доступ к нему населения.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Подпрограммы будет способствовать концентрации и эффективному использованию финансовых, социально-культурных ресурсов Богучанского района.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 xml:space="preserve"> В Подпрограмму «Обеспечение условий реализации программы и прочие мероприятия» включены следующие мероприятия: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-обеспечение деятельности (оказание услуг) подведомственных учреждений;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-оплата стоимости проезда в отпуск в соответствии с законодательством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 денежное поощрение творческих работников, работников организаций культуры и образовательных учреждений в области культуры, талантливой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молодежи в сфере культуры и искусства;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 приобретение основных средств и  материальных запасов для осуществления видов деятельности бюджетных учреждений культуры;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- 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и террористической безопасности учреждений, осуществляемых в процессе капитального ремонта, реконструкции зданий и помещений;</w:t>
      </w:r>
    </w:p>
    <w:p w:rsidR="00B228D9" w:rsidRPr="00B228D9" w:rsidRDefault="00B228D9" w:rsidP="00B228D9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B228D9">
        <w:rPr>
          <w:rFonts w:ascii="Arial" w:eastAsia="Times New Roman" w:hAnsi="Arial" w:cs="Arial"/>
          <w:kern w:val="1"/>
          <w:sz w:val="20"/>
          <w:szCs w:val="20"/>
          <w:lang w:eastAsia="ar-SA"/>
        </w:rPr>
        <w:t>-выполнение функций в установленной сфере деятельности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с указанием средств на их реализацию и ожидаемые результаты, представлены в приложении № 2 к Подпрограмме.</w:t>
      </w:r>
    </w:p>
    <w:p w:rsidR="00B228D9" w:rsidRPr="00B228D9" w:rsidRDefault="00B228D9" w:rsidP="00B2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2.7.Обоснование финансовых, материальных и трудовых затрат (ресурсное  обеспечение Подпрограммы) с указанием источников финансирования.</w:t>
      </w: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228D9" w:rsidRPr="00B228D9" w:rsidRDefault="00B228D9" w:rsidP="00B22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Мероприятия Подпрограммы реализуются за счет средств районного, краевого и федерального бюджетов, предусмотренных на оплату муниципальных контрактов (договоров) на выполнение работ, оказание услуг.</w:t>
      </w:r>
    </w:p>
    <w:p w:rsidR="00B228D9" w:rsidRPr="00B228D9" w:rsidRDefault="00B228D9" w:rsidP="00B228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228D9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"Обеспечение условий реализации программы и прочие мероприятия",  с указанием объема средств на их реализацию и ожидаемых результатов приведен в приложении №2.</w:t>
      </w:r>
    </w:p>
    <w:tbl>
      <w:tblPr>
        <w:tblW w:w="5000" w:type="pct"/>
        <w:tblLook w:val="04A0"/>
      </w:tblPr>
      <w:tblGrid>
        <w:gridCol w:w="9571"/>
      </w:tblGrid>
      <w:tr w:rsidR="00B228D9" w:rsidRPr="00B228D9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228D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Приложение № 1 </w:t>
            </w:r>
            <w:r w:rsidRPr="00B228D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br/>
              <w:t xml:space="preserve">к подпрограмме «Обеспечение условий 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реализации программы и прочие мероприятия»,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реализуемой в рамках муниципальной программы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Богучанского района  «Развитие культуры»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показателей результативности подпрограммы «Обеспечение условий реализации   программы и прочие мероприятия»</w:t>
            </w:r>
          </w:p>
        </w:tc>
      </w:tr>
    </w:tbl>
    <w:p w:rsidR="00B228D9" w:rsidRPr="00B228D9" w:rsidRDefault="00B228D9" w:rsidP="00B228D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9"/>
        <w:gridCol w:w="2608"/>
        <w:gridCol w:w="783"/>
        <w:gridCol w:w="2492"/>
        <w:gridCol w:w="810"/>
        <w:gridCol w:w="839"/>
        <w:gridCol w:w="831"/>
        <w:gridCol w:w="789"/>
      </w:tblGrid>
      <w:tr w:rsidR="00B228D9" w:rsidRPr="00B228D9" w:rsidTr="00A969F7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изме-рения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</w:tr>
      <w:tr w:rsidR="00B228D9" w:rsidRPr="00B228D9" w:rsidTr="00A969F7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Цель: Создание условий для устойчивого развития отрасли «Культура» в Богучанском районе</w:t>
            </w:r>
          </w:p>
        </w:tc>
      </w:tr>
      <w:tr w:rsidR="00B228D9" w:rsidRPr="00B228D9" w:rsidTr="00A969F7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</w:tr>
      <w:tr w:rsidR="00B228D9" w:rsidRPr="00B228D9" w:rsidTr="00A969F7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ч/ч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Информационная карта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105 215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77 879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51 630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51 630</w:t>
            </w:r>
          </w:p>
        </w:tc>
      </w:tr>
      <w:tr w:rsidR="00B228D9" w:rsidRPr="00B228D9" w:rsidTr="00A969F7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обучающихся, ставших участниками районных конкурсов и фестивалей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</w:tr>
      <w:tr w:rsidR="00B228D9" w:rsidRPr="00B228D9" w:rsidTr="00A969F7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Доведение до выпуска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</w:tr>
      <w:tr w:rsidR="00B228D9" w:rsidRPr="00B228D9" w:rsidTr="00A969F7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представления уточненного фрагмента реестра расходных обязательств главного распорядителя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администрации Богучанского района от 28.11.2014 № 1530-п «Об утверждении Порядка ведения реестра расходных обязательств Богучанского района»                                                                   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228D9" w:rsidRPr="00B228D9" w:rsidTr="00A969F7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распорядителю учреждениям на текущий финансовый год и плановый период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баллы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администраци Богучанского района от 14.03.2011г №269-п "О Порядке формирования и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финансового обеспечения выполнения муниципального  задания на оказание муниципальных услуг (выполнение работ) муниципальными бюджетными учреждениями Богучанского района, а также муниципальными казенными учреждениями"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B228D9" w:rsidRPr="00B228D9" w:rsidTr="00A969F7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B228D9" w:rsidRPr="00B228D9" w:rsidRDefault="00B228D9" w:rsidP="00B228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228D9" w:rsidRPr="00B228D9" w:rsidTr="00A969F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Приложение №2</w:t>
            </w:r>
            <w:r w:rsidRPr="00B228D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br/>
              <w:t xml:space="preserve">к подпрограмме "Обеспечение условий 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реализации программы и прочие мероприятия", 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реализуемой в рамках муниципальной программы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Богучанского района "Развитие культуры"</w:t>
            </w:r>
          </w:p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28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</w:tc>
      </w:tr>
    </w:tbl>
    <w:p w:rsidR="00B228D9" w:rsidRPr="00B228D9" w:rsidRDefault="00B228D9" w:rsidP="00B228D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4"/>
        <w:gridCol w:w="1288"/>
        <w:gridCol w:w="1184"/>
        <w:gridCol w:w="521"/>
        <w:gridCol w:w="499"/>
        <w:gridCol w:w="347"/>
        <w:gridCol w:w="426"/>
        <w:gridCol w:w="576"/>
        <w:gridCol w:w="576"/>
        <w:gridCol w:w="655"/>
        <w:gridCol w:w="576"/>
        <w:gridCol w:w="576"/>
        <w:gridCol w:w="576"/>
        <w:gridCol w:w="1357"/>
      </w:tblGrid>
      <w:tr w:rsidR="00B228D9" w:rsidRPr="00B228D9" w:rsidTr="00A969F7">
        <w:trPr>
          <w:trHeight w:val="2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2020 -2023 годы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4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34 569 134,73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36 207 429,00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36 207 429,00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36 207 429,00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143 191 421,73   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пребывания составит 286 354 ч/час 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1 897 600,00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1 897 600,00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11 384 600,00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6 052 400,00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6 052 400,00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6 052 400,00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29 541 800,00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268 577,00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217 112,00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217 112,00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217 112,00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919 913,00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46 488,31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49 000,00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49 000,00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49 000,00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193 488,31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3 018 469,96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3 017 238,00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3 017 238,00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3 017 238,00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12 070 183,96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377 400,00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1 520 400,00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625 000,00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605 000,00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605 000,00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605 000,00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2 440 000,00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34 работникам 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52 187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270,00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46 529 179,00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46 529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179,00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46 529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179,00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191 774 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807,00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414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«Управление  культуры, физической культуры, спорта и молодежной политики  Богучанского района»*, Финансовое управление администрации Богучанского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05300L5193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200 000,0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оборудования для МБУК БКМ им. Д.М. Андона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Ремонт звуковой аппаратуры ДК п. Таежный 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4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47 000,00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47 000,00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средств для укрепления материально технической базы детских школ искусств 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1 712 000,00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1 712 000,00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средств для укрепления материально технической базы учреждений клубного типа 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140 000,00   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 покрытия для пола сцены СДК п. Ангарский 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130 300,46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130 300,46  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250  театральных кресел, приобретение звукового и видеопроекционного оборудования</w:t>
            </w: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390 899,54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390 899,54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5 270,00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5 270,00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библиотечного типа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1 317 783,00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1 317 783,00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374 220,00  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374 220,00   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Составление проектно сметной документации для осуществления капитального ремонта филиала МБУК БМ РДК "Янтарь"  СДК п. Новохайский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3 780,00  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3 780,00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4 121 253,00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4 121 253,00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414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29 910 837,00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32 440 974,00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32 440 974,00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32 440 974,00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127 233 759,00  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9 002 873,00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9 753 384,00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9 753 384,00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9 753 384,00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38 263 025,00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145 550,00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582 200,00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1 000 000,00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450 388,00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450 388,00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450 388,00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2 351 164,00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294 000,00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294 000,00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2 623 500,00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3 269 853,00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3 269 853,00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3 269 853,00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12 433 059,00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13 500,00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54 000,00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594 000,00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594 000,00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52 000,00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320 000,00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1 430 000,00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920 000,00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38 680 692,00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24 800 000,00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24 800 000,00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24 800 000,00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113 080 692,00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11 681 565,00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7 489 600,00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7 489 600,00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7 489 600,00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34 150 365,00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94 509 517,00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78 976 249,00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78 976 249,00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78 976 249,00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331 438 264,00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151 018 040,00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125 505 428,00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125 505 428,00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125 505 428,00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527 534 324,00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590 899,54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590 899,54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148 025 020,00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125 505 428,00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125 505 428,00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125 505 428,00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524 541 304,00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228D9" w:rsidRPr="00B228D9" w:rsidTr="00A969F7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2 402 120,46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8D9" w:rsidRPr="00B228D9" w:rsidRDefault="00B228D9" w:rsidP="00A969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2 402 120,46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9" w:rsidRPr="00B228D9" w:rsidRDefault="00B228D9" w:rsidP="00A96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228D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228D9" w:rsidRPr="00B228D9" w:rsidRDefault="00B228D9" w:rsidP="00B228D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C39" w:rsidRDefault="00C35C39"/>
    <w:sectPr w:rsidR="00C35C39" w:rsidSect="00C3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78D76DA"/>
    <w:multiLevelType w:val="hybridMultilevel"/>
    <w:tmpl w:val="9078AEE4"/>
    <w:lvl w:ilvl="0" w:tplc="E5E088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228D9"/>
    <w:rsid w:val="00B228D9"/>
    <w:rsid w:val="00C3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228D9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B228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iPriority w:val="9"/>
    <w:unhideWhenUsed/>
    <w:qFormat/>
    <w:rsid w:val="00B228D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B228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B228D9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B228D9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B228D9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B228D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B228D9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B228D9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B228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uiPriority w:val="9"/>
    <w:rsid w:val="00B228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B228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B228D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B22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B228D9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B228D9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B228D9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B228D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B2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B228D9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B22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B228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B22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B228D9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B228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B22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B228D9"/>
    <w:pPr>
      <w:spacing w:after="120"/>
    </w:pPr>
  </w:style>
  <w:style w:type="character" w:customStyle="1" w:styleId="ad">
    <w:name w:val="Основной текст Знак"/>
    <w:basedOn w:val="a4"/>
    <w:link w:val="ac"/>
    <w:rsid w:val="00B228D9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B228D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B2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B228D9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B2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B228D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22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2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B228D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B228D9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B228D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B228D9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B228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B22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B228D9"/>
  </w:style>
  <w:style w:type="paragraph" w:customStyle="1" w:styleId="ConsNonformat">
    <w:name w:val="ConsNonformat"/>
    <w:rsid w:val="00B228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28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B228D9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B228D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B228D9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B228D9"/>
    <w:rPr>
      <w:color w:val="0000FF"/>
      <w:u w:val="single"/>
    </w:rPr>
  </w:style>
  <w:style w:type="character" w:customStyle="1" w:styleId="FontStyle12">
    <w:name w:val="Font Style12"/>
    <w:basedOn w:val="a4"/>
    <w:rsid w:val="00B228D9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B22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B228D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B22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B228D9"/>
  </w:style>
  <w:style w:type="paragraph" w:customStyle="1" w:styleId="17">
    <w:name w:val="Стиль1"/>
    <w:basedOn w:val="ConsPlusNormal"/>
    <w:rsid w:val="00B228D9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B228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228D9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228D9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B228D9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B228D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B228D9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B228D9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B228D9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B228D9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B228D9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B228D9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B228D9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B228D9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B228D9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B228D9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B228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B22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B228D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B228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B22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B228D9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B228D9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B228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B228D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B228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B228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B228D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B228D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B228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B228D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B228D9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B228D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B228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B228D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B228D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B228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B228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B228D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B228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B228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B228D9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B228D9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B228D9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B228D9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B228D9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B228D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B228D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B228D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B228D9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B228D9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B228D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B228D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B228D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B228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B228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B228D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B228D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B228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B228D9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B228D9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B228D9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B228D9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B228D9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B228D9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B228D9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B228D9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B228D9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B228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B228D9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B228D9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B228D9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B228D9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B228D9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B228D9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B228D9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B228D9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B228D9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B228D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B228D9"/>
    <w:rPr>
      <w:color w:val="800080"/>
      <w:u w:val="single"/>
    </w:rPr>
  </w:style>
  <w:style w:type="paragraph" w:customStyle="1" w:styleId="fd">
    <w:name w:val="Обычfd"/>
    <w:rsid w:val="00B228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B22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B228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B228D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B228D9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B228D9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B228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B228D9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B228D9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B228D9"/>
    <w:pPr>
      <w:ind w:right="-596" w:firstLine="709"/>
      <w:jc w:val="both"/>
    </w:pPr>
  </w:style>
  <w:style w:type="paragraph" w:customStyle="1" w:styleId="1f0">
    <w:name w:val="Список1"/>
    <w:basedOn w:val="2b"/>
    <w:rsid w:val="00B228D9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B228D9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B228D9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B228D9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B228D9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B228D9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B228D9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B228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B22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B228D9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B228D9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B228D9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B228D9"/>
    <w:pPr>
      <w:ind w:left="85"/>
    </w:pPr>
  </w:style>
  <w:style w:type="paragraph" w:customStyle="1" w:styleId="afff4">
    <w:name w:val="Единицы"/>
    <w:basedOn w:val="a3"/>
    <w:rsid w:val="00B228D9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B228D9"/>
    <w:pPr>
      <w:ind w:left="170"/>
    </w:pPr>
  </w:style>
  <w:style w:type="paragraph" w:customStyle="1" w:styleId="afff5">
    <w:name w:val="текст сноски"/>
    <w:basedOn w:val="a3"/>
    <w:rsid w:val="00B228D9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B228D9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B228D9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B228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B228D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B228D9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B228D9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B228D9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B228D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B228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B228D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B228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B228D9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B228D9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B228D9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B228D9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B228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B228D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B228D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B228D9"/>
    <w:rPr>
      <w:vertAlign w:val="superscript"/>
    </w:rPr>
  </w:style>
  <w:style w:type="paragraph" w:customStyle="1" w:styleId="ConsTitle">
    <w:name w:val="ConsTitle"/>
    <w:rsid w:val="00B228D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B228D9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B228D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B228D9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B228D9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B228D9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B228D9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B228D9"/>
  </w:style>
  <w:style w:type="character" w:customStyle="1" w:styleId="affff3">
    <w:name w:val="знак сноски"/>
    <w:basedOn w:val="a4"/>
    <w:rsid w:val="00B228D9"/>
    <w:rPr>
      <w:vertAlign w:val="superscript"/>
    </w:rPr>
  </w:style>
  <w:style w:type="character" w:customStyle="1" w:styleId="affff4">
    <w:name w:val="Îñíîâíîé øðèôò"/>
    <w:rsid w:val="00B228D9"/>
  </w:style>
  <w:style w:type="character" w:customStyle="1" w:styleId="2f">
    <w:name w:val="Осно&quot;2"/>
    <w:rsid w:val="00B228D9"/>
  </w:style>
  <w:style w:type="paragraph" w:customStyle="1" w:styleId="a1">
    <w:name w:val="маркированный"/>
    <w:basedOn w:val="a3"/>
    <w:rsid w:val="00B228D9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B228D9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B228D9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B228D9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B228D9"/>
    <w:pPr>
      <w:ind w:left="57"/>
      <w:jc w:val="left"/>
    </w:pPr>
  </w:style>
  <w:style w:type="paragraph" w:customStyle="1" w:styleId="FR1">
    <w:name w:val="FR1"/>
    <w:rsid w:val="00B228D9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B228D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B22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B228D9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B228D9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B228D9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B228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B228D9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B228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B228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qFormat/>
    <w:rsid w:val="00B228D9"/>
    <w:pPr>
      <w:ind w:left="720"/>
      <w:contextualSpacing/>
    </w:pPr>
  </w:style>
  <w:style w:type="paragraph" w:customStyle="1" w:styleId="38">
    <w:name w:val="Обычный3"/>
    <w:basedOn w:val="a3"/>
    <w:rsid w:val="00B228D9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B228D9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B228D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B228D9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B22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B228D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B228D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B228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B228D9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B228D9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B228D9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B228D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B228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B228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B228D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B228D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B228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B228D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B228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B228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B22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B228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B22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B228D9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B228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B22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B228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B22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B228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B228D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B22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B228D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B22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B228D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B228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B228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B228D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B228D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B22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B228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B22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B22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B228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B228D9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B228D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B228D9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B228D9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B228D9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B228D9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B22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B22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B22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B22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B22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B228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B22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B22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B228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B22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B228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B228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B22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B228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B22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B228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B22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B228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B22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B228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B228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B22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B228D9"/>
    <w:rPr>
      <w:b/>
      <w:color w:val="000080"/>
    </w:rPr>
  </w:style>
  <w:style w:type="character" w:customStyle="1" w:styleId="afffff3">
    <w:name w:val="Гипертекстовая ссылка"/>
    <w:basedOn w:val="afffff2"/>
    <w:rsid w:val="00B228D9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B228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B228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B228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B22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B228D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B22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B228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B228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B228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B228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B228D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B228D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B228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B228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B228D9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B228D9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B228D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B228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B228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B228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B228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B228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B228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B22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B228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B228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B228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B228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B228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B228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B228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B228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B228D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B228D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B228D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B228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B228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B228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B228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B228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B228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B228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B228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B228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B228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B228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B228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B228D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B228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B228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B228D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B228D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B228D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B228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B228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B228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B228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B228D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B228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B228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B228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B228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B228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B228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B228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B228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B228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B228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B228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B228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B228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B228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B228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B228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B228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B228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B228D9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B228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B228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B228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B228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B228D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B228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B228D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B228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B228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B228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B228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B228D9"/>
  </w:style>
  <w:style w:type="paragraph" w:customStyle="1" w:styleId="1">
    <w:name w:val="марк список 1"/>
    <w:basedOn w:val="a3"/>
    <w:rsid w:val="00B228D9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B228D9"/>
    <w:pPr>
      <w:numPr>
        <w:numId w:val="7"/>
      </w:numPr>
    </w:pPr>
  </w:style>
  <w:style w:type="paragraph" w:customStyle="1" w:styleId="xl280">
    <w:name w:val="xl280"/>
    <w:basedOn w:val="a3"/>
    <w:rsid w:val="00B228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B228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B228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B228D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B228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B228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B228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B228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B228D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B228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B228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B228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B228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B228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B228D9"/>
  </w:style>
  <w:style w:type="paragraph" w:customStyle="1" w:styleId="font0">
    <w:name w:val="font0"/>
    <w:basedOn w:val="a3"/>
    <w:rsid w:val="00B228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B228D9"/>
    <w:rPr>
      <w:b/>
      <w:bCs/>
    </w:rPr>
  </w:style>
  <w:style w:type="paragraph" w:customStyle="1" w:styleId="2f3">
    <w:name w:val="Обычный (веб)2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B228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B228D9"/>
  </w:style>
  <w:style w:type="character" w:customStyle="1" w:styleId="WW-Absatz-Standardschriftart">
    <w:name w:val="WW-Absatz-Standardschriftart"/>
    <w:rsid w:val="00B228D9"/>
  </w:style>
  <w:style w:type="character" w:customStyle="1" w:styleId="WW-Absatz-Standardschriftart1">
    <w:name w:val="WW-Absatz-Standardschriftart1"/>
    <w:rsid w:val="00B228D9"/>
  </w:style>
  <w:style w:type="character" w:customStyle="1" w:styleId="WW-Absatz-Standardschriftart11">
    <w:name w:val="WW-Absatz-Standardschriftart11"/>
    <w:rsid w:val="00B228D9"/>
  </w:style>
  <w:style w:type="character" w:customStyle="1" w:styleId="WW-Absatz-Standardschriftart111">
    <w:name w:val="WW-Absatz-Standardschriftart111"/>
    <w:rsid w:val="00B228D9"/>
  </w:style>
  <w:style w:type="character" w:customStyle="1" w:styleId="WW-Absatz-Standardschriftart1111">
    <w:name w:val="WW-Absatz-Standardschriftart1111"/>
    <w:rsid w:val="00B228D9"/>
  </w:style>
  <w:style w:type="character" w:customStyle="1" w:styleId="WW-Absatz-Standardschriftart11111">
    <w:name w:val="WW-Absatz-Standardschriftart11111"/>
    <w:rsid w:val="00B228D9"/>
  </w:style>
  <w:style w:type="character" w:customStyle="1" w:styleId="WW-Absatz-Standardschriftart111111">
    <w:name w:val="WW-Absatz-Standardschriftart111111"/>
    <w:rsid w:val="00B228D9"/>
  </w:style>
  <w:style w:type="character" w:customStyle="1" w:styleId="WW-Absatz-Standardschriftart1111111">
    <w:name w:val="WW-Absatz-Standardschriftart1111111"/>
    <w:rsid w:val="00B228D9"/>
  </w:style>
  <w:style w:type="character" w:customStyle="1" w:styleId="WW-Absatz-Standardschriftart11111111">
    <w:name w:val="WW-Absatz-Standardschriftart11111111"/>
    <w:rsid w:val="00B228D9"/>
  </w:style>
  <w:style w:type="character" w:customStyle="1" w:styleId="WW-Absatz-Standardschriftart111111111">
    <w:name w:val="WW-Absatz-Standardschriftart111111111"/>
    <w:rsid w:val="00B228D9"/>
  </w:style>
  <w:style w:type="character" w:customStyle="1" w:styleId="WW-Absatz-Standardschriftart1111111111">
    <w:name w:val="WW-Absatz-Standardschriftart1111111111"/>
    <w:rsid w:val="00B228D9"/>
  </w:style>
  <w:style w:type="character" w:customStyle="1" w:styleId="WW-Absatz-Standardschriftart11111111111">
    <w:name w:val="WW-Absatz-Standardschriftart11111111111"/>
    <w:rsid w:val="00B228D9"/>
  </w:style>
  <w:style w:type="character" w:customStyle="1" w:styleId="WW-Absatz-Standardschriftart111111111111">
    <w:name w:val="WW-Absatz-Standardschriftart111111111111"/>
    <w:rsid w:val="00B228D9"/>
  </w:style>
  <w:style w:type="character" w:customStyle="1" w:styleId="WW-Absatz-Standardschriftart1111111111111">
    <w:name w:val="WW-Absatz-Standardschriftart1111111111111"/>
    <w:rsid w:val="00B228D9"/>
  </w:style>
  <w:style w:type="character" w:customStyle="1" w:styleId="WW-Absatz-Standardschriftart11111111111111">
    <w:name w:val="WW-Absatz-Standardschriftart11111111111111"/>
    <w:rsid w:val="00B228D9"/>
  </w:style>
  <w:style w:type="character" w:customStyle="1" w:styleId="WW-Absatz-Standardschriftart111111111111111">
    <w:name w:val="WW-Absatz-Standardschriftart111111111111111"/>
    <w:rsid w:val="00B228D9"/>
  </w:style>
  <w:style w:type="character" w:customStyle="1" w:styleId="WW-Absatz-Standardschriftart1111111111111111">
    <w:name w:val="WW-Absatz-Standardschriftart1111111111111111"/>
    <w:rsid w:val="00B228D9"/>
  </w:style>
  <w:style w:type="character" w:customStyle="1" w:styleId="WW-Absatz-Standardschriftart11111111111111111">
    <w:name w:val="WW-Absatz-Standardschriftart11111111111111111"/>
    <w:rsid w:val="00B228D9"/>
  </w:style>
  <w:style w:type="character" w:customStyle="1" w:styleId="WW-Absatz-Standardschriftart111111111111111111">
    <w:name w:val="WW-Absatz-Standardschriftart111111111111111111"/>
    <w:rsid w:val="00B228D9"/>
  </w:style>
  <w:style w:type="character" w:customStyle="1" w:styleId="WW-Absatz-Standardschriftart1111111111111111111">
    <w:name w:val="WW-Absatz-Standardschriftart1111111111111111111"/>
    <w:rsid w:val="00B228D9"/>
  </w:style>
  <w:style w:type="character" w:customStyle="1" w:styleId="WW-Absatz-Standardschriftart11111111111111111111">
    <w:name w:val="WW-Absatz-Standardschriftart11111111111111111111"/>
    <w:rsid w:val="00B228D9"/>
  </w:style>
  <w:style w:type="character" w:customStyle="1" w:styleId="WW-Absatz-Standardschriftart111111111111111111111">
    <w:name w:val="WW-Absatz-Standardschriftart111111111111111111111"/>
    <w:rsid w:val="00B228D9"/>
  </w:style>
  <w:style w:type="character" w:customStyle="1" w:styleId="WW-Absatz-Standardschriftart1111111111111111111111">
    <w:name w:val="WW-Absatz-Standardschriftart1111111111111111111111"/>
    <w:rsid w:val="00B228D9"/>
  </w:style>
  <w:style w:type="character" w:customStyle="1" w:styleId="WW-Absatz-Standardschriftart11111111111111111111111">
    <w:name w:val="WW-Absatz-Standardschriftart11111111111111111111111"/>
    <w:rsid w:val="00B228D9"/>
  </w:style>
  <w:style w:type="character" w:customStyle="1" w:styleId="WW-Absatz-Standardschriftart111111111111111111111111">
    <w:name w:val="WW-Absatz-Standardschriftart111111111111111111111111"/>
    <w:rsid w:val="00B228D9"/>
  </w:style>
  <w:style w:type="character" w:customStyle="1" w:styleId="WW-Absatz-Standardschriftart1111111111111111111111111">
    <w:name w:val="WW-Absatz-Standardschriftart1111111111111111111111111"/>
    <w:rsid w:val="00B228D9"/>
  </w:style>
  <w:style w:type="character" w:customStyle="1" w:styleId="WW-Absatz-Standardschriftart11111111111111111111111111">
    <w:name w:val="WW-Absatz-Standardschriftart11111111111111111111111111"/>
    <w:rsid w:val="00B228D9"/>
  </w:style>
  <w:style w:type="character" w:customStyle="1" w:styleId="WW-Absatz-Standardschriftart111111111111111111111111111">
    <w:name w:val="WW-Absatz-Standardschriftart111111111111111111111111111"/>
    <w:rsid w:val="00B228D9"/>
  </w:style>
  <w:style w:type="character" w:customStyle="1" w:styleId="WW-Absatz-Standardschriftart1111111111111111111111111111">
    <w:name w:val="WW-Absatz-Standardschriftart1111111111111111111111111111"/>
    <w:rsid w:val="00B228D9"/>
  </w:style>
  <w:style w:type="character" w:customStyle="1" w:styleId="WW-Absatz-Standardschriftart11111111111111111111111111111">
    <w:name w:val="WW-Absatz-Standardschriftart11111111111111111111111111111"/>
    <w:rsid w:val="00B228D9"/>
  </w:style>
  <w:style w:type="character" w:customStyle="1" w:styleId="WW-Absatz-Standardschriftart111111111111111111111111111111">
    <w:name w:val="WW-Absatz-Standardschriftart111111111111111111111111111111"/>
    <w:rsid w:val="00B228D9"/>
  </w:style>
  <w:style w:type="character" w:customStyle="1" w:styleId="WW-Absatz-Standardschriftart1111111111111111111111111111111">
    <w:name w:val="WW-Absatz-Standardschriftart1111111111111111111111111111111"/>
    <w:rsid w:val="00B228D9"/>
  </w:style>
  <w:style w:type="character" w:customStyle="1" w:styleId="WW-Absatz-Standardschriftart11111111111111111111111111111111">
    <w:name w:val="WW-Absatz-Standardschriftart11111111111111111111111111111111"/>
    <w:rsid w:val="00B228D9"/>
  </w:style>
  <w:style w:type="character" w:customStyle="1" w:styleId="WW-Absatz-Standardschriftart111111111111111111111111111111111">
    <w:name w:val="WW-Absatz-Standardschriftart111111111111111111111111111111111"/>
    <w:rsid w:val="00B228D9"/>
  </w:style>
  <w:style w:type="character" w:customStyle="1" w:styleId="WW-Absatz-Standardschriftart1111111111111111111111111111111111">
    <w:name w:val="WW-Absatz-Standardschriftart1111111111111111111111111111111111"/>
    <w:rsid w:val="00B228D9"/>
  </w:style>
  <w:style w:type="character" w:customStyle="1" w:styleId="WW-Absatz-Standardschriftart11111111111111111111111111111111111">
    <w:name w:val="WW-Absatz-Standardschriftart11111111111111111111111111111111111"/>
    <w:rsid w:val="00B228D9"/>
  </w:style>
  <w:style w:type="character" w:customStyle="1" w:styleId="WW-Absatz-Standardschriftart111111111111111111111111111111111111">
    <w:name w:val="WW-Absatz-Standardschriftart111111111111111111111111111111111111"/>
    <w:rsid w:val="00B228D9"/>
  </w:style>
  <w:style w:type="character" w:customStyle="1" w:styleId="WW-Absatz-Standardschriftart1111111111111111111111111111111111111">
    <w:name w:val="WW-Absatz-Standardschriftart1111111111111111111111111111111111111"/>
    <w:rsid w:val="00B228D9"/>
  </w:style>
  <w:style w:type="character" w:customStyle="1" w:styleId="WW-Absatz-Standardschriftart11111111111111111111111111111111111111">
    <w:name w:val="WW-Absatz-Standardschriftart11111111111111111111111111111111111111"/>
    <w:rsid w:val="00B228D9"/>
  </w:style>
  <w:style w:type="character" w:customStyle="1" w:styleId="WW-Absatz-Standardschriftart111111111111111111111111111111111111111">
    <w:name w:val="WW-Absatz-Standardschriftart111111111111111111111111111111111111111"/>
    <w:rsid w:val="00B228D9"/>
  </w:style>
  <w:style w:type="character" w:customStyle="1" w:styleId="2f4">
    <w:name w:val="Основной шрифт абзаца2"/>
    <w:rsid w:val="00B228D9"/>
  </w:style>
  <w:style w:type="character" w:customStyle="1" w:styleId="WW-Absatz-Standardschriftart1111111111111111111111111111111111111111">
    <w:name w:val="WW-Absatz-Standardschriftart1111111111111111111111111111111111111111"/>
    <w:rsid w:val="00B228D9"/>
  </w:style>
  <w:style w:type="character" w:customStyle="1" w:styleId="WW-Absatz-Standardschriftart11111111111111111111111111111111111111111">
    <w:name w:val="WW-Absatz-Standardschriftart11111111111111111111111111111111111111111"/>
    <w:rsid w:val="00B228D9"/>
  </w:style>
  <w:style w:type="character" w:customStyle="1" w:styleId="WW-Absatz-Standardschriftart111111111111111111111111111111111111111111">
    <w:name w:val="WW-Absatz-Standardschriftart111111111111111111111111111111111111111111"/>
    <w:rsid w:val="00B228D9"/>
  </w:style>
  <w:style w:type="character" w:customStyle="1" w:styleId="WW-Absatz-Standardschriftart1111111111111111111111111111111111111111111">
    <w:name w:val="WW-Absatz-Standardschriftart1111111111111111111111111111111111111111111"/>
    <w:rsid w:val="00B228D9"/>
  </w:style>
  <w:style w:type="character" w:customStyle="1" w:styleId="1fa">
    <w:name w:val="Основной шрифт абзаца1"/>
    <w:rsid w:val="00B228D9"/>
  </w:style>
  <w:style w:type="character" w:customStyle="1" w:styleId="WW-Absatz-Standardschriftart11111111111111111111111111111111111111111111">
    <w:name w:val="WW-Absatz-Standardschriftart11111111111111111111111111111111111111111111"/>
    <w:rsid w:val="00B228D9"/>
  </w:style>
  <w:style w:type="character" w:customStyle="1" w:styleId="WW-Absatz-Standardschriftart111111111111111111111111111111111111111111111">
    <w:name w:val="WW-Absatz-Standardschriftart111111111111111111111111111111111111111111111"/>
    <w:rsid w:val="00B228D9"/>
  </w:style>
  <w:style w:type="character" w:customStyle="1" w:styleId="WW-Absatz-Standardschriftart1111111111111111111111111111111111111111111111">
    <w:name w:val="WW-Absatz-Standardschriftart1111111111111111111111111111111111111111111111"/>
    <w:rsid w:val="00B228D9"/>
  </w:style>
  <w:style w:type="character" w:customStyle="1" w:styleId="WW-Absatz-Standardschriftart11111111111111111111111111111111111111111111111">
    <w:name w:val="WW-Absatz-Standardschriftart11111111111111111111111111111111111111111111111"/>
    <w:rsid w:val="00B228D9"/>
  </w:style>
  <w:style w:type="character" w:customStyle="1" w:styleId="WW-Absatz-Standardschriftart111111111111111111111111111111111111111111111111">
    <w:name w:val="WW-Absatz-Standardschriftart111111111111111111111111111111111111111111111111"/>
    <w:rsid w:val="00B228D9"/>
  </w:style>
  <w:style w:type="character" w:customStyle="1" w:styleId="afffffc">
    <w:name w:val="Символ нумерации"/>
    <w:rsid w:val="00B228D9"/>
  </w:style>
  <w:style w:type="paragraph" w:customStyle="1" w:styleId="afffffd">
    <w:name w:val="Заголовок"/>
    <w:basedOn w:val="a3"/>
    <w:next w:val="ac"/>
    <w:rsid w:val="00B228D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B228D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B228D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B228D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B228D9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B228D9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B228D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B228D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B228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B228D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B228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B228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B228D9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B228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B228D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B228D9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B228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B228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B228D9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B228D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B228D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B228D9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B228D9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B228D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B228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B228D9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B228D9"/>
    <w:rPr>
      <w:i/>
      <w:iCs w:val="0"/>
    </w:rPr>
  </w:style>
  <w:style w:type="character" w:customStyle="1" w:styleId="text">
    <w:name w:val="text"/>
    <w:basedOn w:val="a4"/>
    <w:rsid w:val="00B228D9"/>
  </w:style>
  <w:style w:type="paragraph" w:customStyle="1" w:styleId="affffff4">
    <w:name w:val="Основной текст ГД Знак Знак Знак"/>
    <w:basedOn w:val="afc"/>
    <w:link w:val="affffff5"/>
    <w:rsid w:val="00B228D9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B22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B228D9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B228D9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B228D9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B228D9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B228D9"/>
  </w:style>
  <w:style w:type="paragraph" w:customStyle="1" w:styleId="oaenoniinee">
    <w:name w:val="oaeno niinee"/>
    <w:basedOn w:val="a3"/>
    <w:rsid w:val="00B228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B228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B228D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B228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B228D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B228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B228D9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B228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B228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B228D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B228D9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B228D9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B228D9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B228D9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B228D9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B228D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B22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B228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B228D9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B228D9"/>
  </w:style>
  <w:style w:type="paragraph" w:customStyle="1" w:styleId="65">
    <w:name w:val="Обычный (веб)6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B228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B228D9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B228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B228D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B228D9"/>
    <w:rPr>
      <w:sz w:val="28"/>
      <w:lang w:val="ru-RU" w:eastAsia="ru-RU" w:bidi="ar-SA"/>
    </w:rPr>
  </w:style>
  <w:style w:type="paragraph" w:customStyle="1" w:styleId="Noeeu32">
    <w:name w:val="Noeeu32"/>
    <w:rsid w:val="00B228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B228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B228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B228D9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B228D9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B228D9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B228D9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B228D9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B228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B228D9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B228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B228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B228D9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B2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B228D9"/>
    <w:rPr>
      <w:rFonts w:ascii="Symbol" w:hAnsi="Symbol"/>
    </w:rPr>
  </w:style>
  <w:style w:type="character" w:customStyle="1" w:styleId="WW8Num3z0">
    <w:name w:val="WW8Num3z0"/>
    <w:rsid w:val="00B228D9"/>
    <w:rPr>
      <w:rFonts w:ascii="Symbol" w:hAnsi="Symbol"/>
    </w:rPr>
  </w:style>
  <w:style w:type="character" w:customStyle="1" w:styleId="WW8Num4z0">
    <w:name w:val="WW8Num4z0"/>
    <w:rsid w:val="00B228D9"/>
    <w:rPr>
      <w:rFonts w:ascii="Symbol" w:hAnsi="Symbol"/>
    </w:rPr>
  </w:style>
  <w:style w:type="character" w:customStyle="1" w:styleId="WW8Num5z0">
    <w:name w:val="WW8Num5z0"/>
    <w:rsid w:val="00B228D9"/>
    <w:rPr>
      <w:rFonts w:ascii="Symbol" w:hAnsi="Symbol"/>
    </w:rPr>
  </w:style>
  <w:style w:type="character" w:customStyle="1" w:styleId="WW8Num6z0">
    <w:name w:val="WW8Num6z0"/>
    <w:rsid w:val="00B228D9"/>
    <w:rPr>
      <w:rFonts w:ascii="Symbol" w:hAnsi="Symbol"/>
    </w:rPr>
  </w:style>
  <w:style w:type="character" w:customStyle="1" w:styleId="WW8Num7z0">
    <w:name w:val="WW8Num7z0"/>
    <w:rsid w:val="00B228D9"/>
    <w:rPr>
      <w:rFonts w:ascii="Symbol" w:hAnsi="Symbol"/>
    </w:rPr>
  </w:style>
  <w:style w:type="character" w:customStyle="1" w:styleId="WW8Num8z0">
    <w:name w:val="WW8Num8z0"/>
    <w:rsid w:val="00B228D9"/>
    <w:rPr>
      <w:rFonts w:ascii="Symbol" w:hAnsi="Symbol"/>
    </w:rPr>
  </w:style>
  <w:style w:type="character" w:customStyle="1" w:styleId="WW8Num9z0">
    <w:name w:val="WW8Num9z0"/>
    <w:rsid w:val="00B228D9"/>
    <w:rPr>
      <w:rFonts w:ascii="Symbol" w:hAnsi="Symbol"/>
    </w:rPr>
  </w:style>
  <w:style w:type="character" w:customStyle="1" w:styleId="affffffb">
    <w:name w:val="?????? ?????????"/>
    <w:rsid w:val="00B228D9"/>
  </w:style>
  <w:style w:type="character" w:customStyle="1" w:styleId="affffffc">
    <w:name w:val="??????? ??????"/>
    <w:rsid w:val="00B228D9"/>
    <w:rPr>
      <w:rFonts w:ascii="OpenSymbol" w:hAnsi="OpenSymbol"/>
    </w:rPr>
  </w:style>
  <w:style w:type="character" w:customStyle="1" w:styleId="affffffd">
    <w:name w:val="Маркеры списка"/>
    <w:rsid w:val="00B228D9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B228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B228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B228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B228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B228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B228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B228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B228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B228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B228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B228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B228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B228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B228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B228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B228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B228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B228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B228D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B228D9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B228D9"/>
    <w:pPr>
      <w:jc w:val="center"/>
    </w:pPr>
    <w:rPr>
      <w:b/>
    </w:rPr>
  </w:style>
  <w:style w:type="paragraph" w:customStyle="1" w:styleId="WW-13">
    <w:name w:val="WW-?????????? ???????1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B228D9"/>
    <w:pPr>
      <w:jc w:val="center"/>
    </w:pPr>
    <w:rPr>
      <w:b/>
    </w:rPr>
  </w:style>
  <w:style w:type="paragraph" w:customStyle="1" w:styleId="WW-120">
    <w:name w:val="WW-?????????? ???????12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B228D9"/>
    <w:pPr>
      <w:jc w:val="center"/>
    </w:pPr>
    <w:rPr>
      <w:b/>
    </w:rPr>
  </w:style>
  <w:style w:type="paragraph" w:customStyle="1" w:styleId="WW-123">
    <w:name w:val="WW-?????????? ???????123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B228D9"/>
    <w:pPr>
      <w:jc w:val="center"/>
    </w:pPr>
    <w:rPr>
      <w:b/>
    </w:rPr>
  </w:style>
  <w:style w:type="paragraph" w:customStyle="1" w:styleId="WW-1234">
    <w:name w:val="WW-?????????? ???????1234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B228D9"/>
    <w:pPr>
      <w:jc w:val="center"/>
    </w:pPr>
    <w:rPr>
      <w:b/>
    </w:rPr>
  </w:style>
  <w:style w:type="paragraph" w:customStyle="1" w:styleId="WW-12345">
    <w:name w:val="WW-?????????? ???????12345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B228D9"/>
    <w:pPr>
      <w:jc w:val="center"/>
    </w:pPr>
    <w:rPr>
      <w:b/>
    </w:rPr>
  </w:style>
  <w:style w:type="paragraph" w:customStyle="1" w:styleId="WW-123456">
    <w:name w:val="WW-?????????? ???????123456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B228D9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B228D9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B228D9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B228D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B228D9"/>
    <w:pPr>
      <w:jc w:val="center"/>
    </w:pPr>
    <w:rPr>
      <w:b/>
    </w:rPr>
  </w:style>
  <w:style w:type="paragraph" w:customStyle="1" w:styleId="56">
    <w:name w:val="Абзац списка5"/>
    <w:basedOn w:val="a3"/>
    <w:rsid w:val="00B228D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B22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228D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B228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B228D9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B228D9"/>
    <w:rPr>
      <w:rFonts w:ascii="Calibri" w:eastAsia="Calibri" w:hAnsi="Calibri" w:cs="Times New Roman"/>
    </w:rPr>
  </w:style>
  <w:style w:type="paragraph" w:customStyle="1" w:styleId="150">
    <w:name w:val="Обычный (веб)15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B22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22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B228D9"/>
    <w:rPr>
      <w:color w:val="0000FF"/>
      <w:u w:val="single"/>
    </w:rPr>
  </w:style>
  <w:style w:type="paragraph" w:customStyle="1" w:styleId="160">
    <w:name w:val="Обычный (веб)16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B228D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B228D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B228D9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B228D9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B228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B228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B228D9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B228D9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B228D9"/>
    <w:rPr>
      <w:b/>
      <w:sz w:val="22"/>
    </w:rPr>
  </w:style>
  <w:style w:type="paragraph" w:customStyle="1" w:styleId="200">
    <w:name w:val="Обычный (веб)20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B228D9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B228D9"/>
  </w:style>
  <w:style w:type="table" w:customStyle="1" w:styleId="3f2">
    <w:name w:val="Сетка таблицы3"/>
    <w:basedOn w:val="a5"/>
    <w:next w:val="a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B228D9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B228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B228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B228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B228D9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B228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B228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B228D9"/>
  </w:style>
  <w:style w:type="paragraph" w:customStyle="1" w:styleId="title">
    <w:name w:val="title"/>
    <w:basedOn w:val="a3"/>
    <w:rsid w:val="00B22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B22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B22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B22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B228D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B228D9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B228D9"/>
    <w:rPr>
      <w:rFonts w:cs="Calibri"/>
      <w:lang w:eastAsia="en-US"/>
    </w:rPr>
  </w:style>
  <w:style w:type="paragraph" w:styleId="HTML">
    <w:name w:val="HTML Preformatted"/>
    <w:basedOn w:val="a3"/>
    <w:link w:val="HTML0"/>
    <w:rsid w:val="00B22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B228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B228D9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B228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B228D9"/>
  </w:style>
  <w:style w:type="table" w:customStyle="1" w:styleId="122">
    <w:name w:val="Сетка таблицы12"/>
    <w:basedOn w:val="a5"/>
    <w:next w:val="a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B228D9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B228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B228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B228D9"/>
  </w:style>
  <w:style w:type="character" w:customStyle="1" w:styleId="ei">
    <w:name w:val="ei"/>
    <w:basedOn w:val="a4"/>
    <w:rsid w:val="00B228D9"/>
  </w:style>
  <w:style w:type="character" w:customStyle="1" w:styleId="apple-converted-space">
    <w:name w:val="apple-converted-space"/>
    <w:basedOn w:val="a4"/>
    <w:rsid w:val="00B228D9"/>
  </w:style>
  <w:style w:type="paragraph" w:customStyle="1" w:styleId="2fc">
    <w:name w:val="Основной текст2"/>
    <w:basedOn w:val="a3"/>
    <w:rsid w:val="00B228D9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B228D9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B228D9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B228D9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B228D9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B228D9"/>
  </w:style>
  <w:style w:type="table" w:customStyle="1" w:styleId="151">
    <w:name w:val="Сетка таблицы15"/>
    <w:basedOn w:val="a5"/>
    <w:next w:val="a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B228D9"/>
  </w:style>
  <w:style w:type="table" w:customStyle="1" w:styleId="161">
    <w:name w:val="Сетка таблицы16"/>
    <w:basedOn w:val="a5"/>
    <w:next w:val="a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228D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B228D9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B228D9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B228D9"/>
  </w:style>
  <w:style w:type="table" w:customStyle="1" w:styleId="171">
    <w:name w:val="Сетка таблицы17"/>
    <w:basedOn w:val="a5"/>
    <w:next w:val="a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B228D9"/>
  </w:style>
  <w:style w:type="character" w:customStyle="1" w:styleId="blk">
    <w:name w:val="blk"/>
    <w:basedOn w:val="a4"/>
    <w:rsid w:val="00B228D9"/>
  </w:style>
  <w:style w:type="character" w:styleId="afffffff6">
    <w:name w:val="endnote reference"/>
    <w:uiPriority w:val="99"/>
    <w:semiHidden/>
    <w:unhideWhenUsed/>
    <w:rsid w:val="00B228D9"/>
    <w:rPr>
      <w:vertAlign w:val="superscript"/>
    </w:rPr>
  </w:style>
  <w:style w:type="character" w:customStyle="1" w:styleId="affffa">
    <w:name w:val="Абзац списка Знак"/>
    <w:link w:val="affff9"/>
    <w:locked/>
    <w:rsid w:val="00B228D9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B228D9"/>
  </w:style>
  <w:style w:type="character" w:customStyle="1" w:styleId="5Exact">
    <w:name w:val="Основной текст (5) Exact"/>
    <w:basedOn w:val="a4"/>
    <w:rsid w:val="00B228D9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B228D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B228D9"/>
  </w:style>
  <w:style w:type="table" w:customStyle="1" w:styleId="181">
    <w:name w:val="Сетка таблицы18"/>
    <w:basedOn w:val="a5"/>
    <w:next w:val="a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228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B228D9"/>
  </w:style>
  <w:style w:type="paragraph" w:customStyle="1" w:styleId="142">
    <w:name w:val="Знак14"/>
    <w:basedOn w:val="a3"/>
    <w:uiPriority w:val="99"/>
    <w:rsid w:val="00B228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B228D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B228D9"/>
  </w:style>
  <w:style w:type="paragraph" w:customStyle="1" w:styleId="1ff6">
    <w:name w:val="Текст1"/>
    <w:basedOn w:val="a3"/>
    <w:rsid w:val="00B228D9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B228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B228D9"/>
  </w:style>
  <w:style w:type="table" w:customStyle="1" w:styleId="222">
    <w:name w:val="Сетка таблицы22"/>
    <w:basedOn w:val="a5"/>
    <w:next w:val="a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B228D9"/>
  </w:style>
  <w:style w:type="table" w:customStyle="1" w:styleId="232">
    <w:name w:val="Сетка таблицы23"/>
    <w:basedOn w:val="a5"/>
    <w:next w:val="a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B228D9"/>
  </w:style>
  <w:style w:type="paragraph" w:customStyle="1" w:styleId="3f4">
    <w:name w:val="Знак Знак3 Знак Знак"/>
    <w:basedOn w:val="a3"/>
    <w:uiPriority w:val="99"/>
    <w:rsid w:val="00B228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B228D9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B228D9"/>
  </w:style>
  <w:style w:type="character" w:customStyle="1" w:styleId="WW8Num1z0">
    <w:name w:val="WW8Num1z0"/>
    <w:rsid w:val="00B228D9"/>
    <w:rPr>
      <w:rFonts w:ascii="Symbol" w:hAnsi="Symbol" w:cs="OpenSymbol"/>
    </w:rPr>
  </w:style>
  <w:style w:type="character" w:customStyle="1" w:styleId="3f5">
    <w:name w:val="Основной шрифт абзаца3"/>
    <w:rsid w:val="00B228D9"/>
  </w:style>
  <w:style w:type="paragraph" w:customStyle="1" w:styleId="215">
    <w:name w:val="Обычный (веб)21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B228D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B228D9"/>
  </w:style>
  <w:style w:type="table" w:customStyle="1" w:styleId="260">
    <w:name w:val="Сетка таблицы26"/>
    <w:basedOn w:val="a5"/>
    <w:next w:val="a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B228D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B228D9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B228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B228D9"/>
  </w:style>
  <w:style w:type="paragraph" w:customStyle="1" w:styleId="88">
    <w:name w:val="Абзац списка8"/>
    <w:basedOn w:val="a3"/>
    <w:rsid w:val="00B228D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B228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B228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B228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B228D9"/>
  </w:style>
  <w:style w:type="table" w:customStyle="1" w:styleId="312">
    <w:name w:val="Сетка таблицы31"/>
    <w:basedOn w:val="a5"/>
    <w:next w:val="a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B228D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B228D9"/>
  </w:style>
  <w:style w:type="table" w:customStyle="1" w:styleId="321">
    <w:name w:val="Сетка таблицы32"/>
    <w:basedOn w:val="a5"/>
    <w:next w:val="a9"/>
    <w:uiPriority w:val="99"/>
    <w:rsid w:val="00B22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228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B228D9"/>
  </w:style>
  <w:style w:type="character" w:customStyle="1" w:styleId="1ff8">
    <w:name w:val="Подзаголовок Знак1"/>
    <w:uiPriority w:val="11"/>
    <w:rsid w:val="00B228D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B228D9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B228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B228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B228D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228D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B228D9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228D9"/>
  </w:style>
  <w:style w:type="numbering" w:customStyle="1" w:styleId="252">
    <w:name w:val="Нет списка25"/>
    <w:next w:val="a6"/>
    <w:semiHidden/>
    <w:rsid w:val="00B228D9"/>
  </w:style>
  <w:style w:type="table" w:customStyle="1" w:styleId="380">
    <w:name w:val="Сетка таблицы38"/>
    <w:basedOn w:val="a5"/>
    <w:next w:val="a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B228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B228D9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B228D9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B228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B228D9"/>
  </w:style>
  <w:style w:type="numbering" w:customStyle="1" w:styleId="271">
    <w:name w:val="Нет списка27"/>
    <w:next w:val="a6"/>
    <w:uiPriority w:val="99"/>
    <w:semiHidden/>
    <w:unhideWhenUsed/>
    <w:rsid w:val="00B228D9"/>
  </w:style>
  <w:style w:type="numbering" w:customStyle="1" w:styleId="281">
    <w:name w:val="Нет списка28"/>
    <w:next w:val="a6"/>
    <w:uiPriority w:val="99"/>
    <w:semiHidden/>
    <w:unhideWhenUsed/>
    <w:rsid w:val="00B228D9"/>
  </w:style>
  <w:style w:type="paragraph" w:customStyle="1" w:styleId="Style3">
    <w:name w:val="Style3"/>
    <w:basedOn w:val="a3"/>
    <w:uiPriority w:val="99"/>
    <w:rsid w:val="00B228D9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B228D9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B228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B228D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B22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B228D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B228D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B228D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B22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B228D9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B22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B228D9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B22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B228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B22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B228D9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B228D9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B228D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B228D9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B228D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B228D9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B228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B228D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B228D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B228D9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B228D9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B228D9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B228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B22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B22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B228D9"/>
  </w:style>
  <w:style w:type="numbering" w:customStyle="1" w:styleId="291">
    <w:name w:val="Нет списка29"/>
    <w:next w:val="a6"/>
    <w:uiPriority w:val="99"/>
    <w:semiHidden/>
    <w:unhideWhenUsed/>
    <w:rsid w:val="00B228D9"/>
  </w:style>
  <w:style w:type="table" w:customStyle="1" w:styleId="420">
    <w:name w:val="Сетка таблицы42"/>
    <w:basedOn w:val="a5"/>
    <w:next w:val="a9"/>
    <w:uiPriority w:val="59"/>
    <w:rsid w:val="00B228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B22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B228D9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B228D9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B228D9"/>
  </w:style>
  <w:style w:type="table" w:customStyle="1" w:styleId="430">
    <w:name w:val="Сетка таблицы43"/>
    <w:basedOn w:val="a5"/>
    <w:next w:val="a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B228D9"/>
  </w:style>
  <w:style w:type="numbering" w:customStyle="1" w:styleId="322">
    <w:name w:val="Нет списка32"/>
    <w:next w:val="a6"/>
    <w:uiPriority w:val="99"/>
    <w:semiHidden/>
    <w:unhideWhenUsed/>
    <w:rsid w:val="00B228D9"/>
  </w:style>
  <w:style w:type="numbering" w:customStyle="1" w:styleId="331">
    <w:name w:val="Нет списка33"/>
    <w:next w:val="a6"/>
    <w:uiPriority w:val="99"/>
    <w:semiHidden/>
    <w:unhideWhenUsed/>
    <w:rsid w:val="00B228D9"/>
  </w:style>
  <w:style w:type="table" w:customStyle="1" w:styleId="440">
    <w:name w:val="Сетка таблицы44"/>
    <w:basedOn w:val="a5"/>
    <w:next w:val="a9"/>
    <w:uiPriority w:val="59"/>
    <w:rsid w:val="00B228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B228D9"/>
  </w:style>
  <w:style w:type="numbering" w:customStyle="1" w:styleId="351">
    <w:name w:val="Нет списка35"/>
    <w:next w:val="a6"/>
    <w:semiHidden/>
    <w:rsid w:val="00B228D9"/>
  </w:style>
  <w:style w:type="paragraph" w:customStyle="1" w:styleId="afffffff9">
    <w:name w:val="Знак Знак Знак"/>
    <w:basedOn w:val="a3"/>
    <w:rsid w:val="00B228D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B228D9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B228D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B228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B228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B228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B228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B228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B228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B228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B22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B228D9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B228D9"/>
  </w:style>
  <w:style w:type="numbering" w:customStyle="1" w:styleId="371">
    <w:name w:val="Нет списка37"/>
    <w:next w:val="a6"/>
    <w:uiPriority w:val="99"/>
    <w:semiHidden/>
    <w:unhideWhenUsed/>
    <w:rsid w:val="00B228D9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B228D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B228D9"/>
  </w:style>
  <w:style w:type="table" w:customStyle="1" w:styleId="570">
    <w:name w:val="Сетка таблицы57"/>
    <w:basedOn w:val="a5"/>
    <w:next w:val="a9"/>
    <w:rsid w:val="00B2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B228D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B228D9"/>
    <w:pPr>
      <w:ind w:left="720"/>
    </w:pPr>
    <w:rPr>
      <w:rFonts w:eastAsia="Times New Roman"/>
    </w:rPr>
  </w:style>
  <w:style w:type="paragraph" w:customStyle="1" w:styleId="243">
    <w:name w:val="Обычный (веб)24"/>
    <w:rsid w:val="00B228D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B228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16208</Words>
  <Characters>92389</Characters>
  <Application>Microsoft Office Word</Application>
  <DocSecurity>0</DocSecurity>
  <Lines>769</Lines>
  <Paragraphs>216</Paragraphs>
  <ScaleCrop>false</ScaleCrop>
  <Company/>
  <LinksUpToDate>false</LinksUpToDate>
  <CharactersWithSpaces>108381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2021-04-05T03:59:00Z</dcterms:created>
  <dcterms:modified xsi:type="dcterms:W3CDTF">2021-04-05T04:00:00Z</dcterms:modified>
</cp:coreProperties>
</file>