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AB" w:rsidRPr="0014306F" w:rsidRDefault="00B53AAB" w:rsidP="00B5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БОГУЧАНСКОГО РАЙОНА</w:t>
      </w:r>
    </w:p>
    <w:p w:rsidR="00B53AAB" w:rsidRPr="0014306F" w:rsidRDefault="00B53AAB" w:rsidP="00B5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B53AAB" w:rsidRPr="0014306F" w:rsidRDefault="00B53AAB" w:rsidP="00B5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B53AAB" w:rsidRPr="0014306F" w:rsidRDefault="00B53AAB" w:rsidP="00B5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306F">
        <w:rPr>
          <w:rFonts w:ascii="Times New Roman" w:eastAsia="Times New Roman" w:hAnsi="Times New Roman" w:cs="Times New Roman"/>
          <w:sz w:val="24"/>
          <w:szCs w:val="24"/>
          <w:u w:val="single"/>
        </w:rPr>
        <w:t>66343</w:t>
      </w:r>
      <w:r w:rsidR="0014306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14306F">
        <w:rPr>
          <w:rFonts w:ascii="Times New Roman" w:eastAsia="Times New Roman" w:hAnsi="Times New Roman" w:cs="Times New Roman"/>
          <w:sz w:val="24"/>
          <w:szCs w:val="24"/>
          <w:u w:val="single"/>
        </w:rPr>
        <w:t>, с. Богу</w:t>
      </w:r>
      <w:r w:rsidR="0014306F">
        <w:rPr>
          <w:rFonts w:ascii="Times New Roman" w:eastAsia="Times New Roman" w:hAnsi="Times New Roman" w:cs="Times New Roman"/>
          <w:sz w:val="24"/>
          <w:szCs w:val="24"/>
          <w:u w:val="single"/>
        </w:rPr>
        <w:t>чаны, ул. Октябрьская 72, тел. 8</w:t>
      </w:r>
      <w:r w:rsidRPr="001430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(39-162) 22-8-11</w:t>
      </w:r>
    </w:p>
    <w:p w:rsidR="00B53AAB" w:rsidRPr="0014306F" w:rsidRDefault="00B53AAB" w:rsidP="00B5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AAB" w:rsidRPr="0014306F" w:rsidRDefault="00B53AAB" w:rsidP="00B5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B53AAB" w:rsidRPr="0014306F" w:rsidRDefault="00B53AAB" w:rsidP="00CF64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43F" w:rsidRPr="0014306F" w:rsidRDefault="00A161A7" w:rsidP="00CF64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3AAB" w:rsidRPr="0014306F">
        <w:rPr>
          <w:rFonts w:ascii="Times New Roman" w:eastAsia="Times New Roman" w:hAnsi="Times New Roman" w:cs="Times New Roman"/>
          <w:sz w:val="24"/>
          <w:szCs w:val="24"/>
        </w:rPr>
        <w:t>.01.2023                                                        с</w:t>
      </w:r>
      <w:r w:rsidR="00CF643F" w:rsidRPr="0014306F">
        <w:rPr>
          <w:rFonts w:ascii="Times New Roman" w:eastAsia="Times New Roman" w:hAnsi="Times New Roman" w:cs="Times New Roman"/>
          <w:sz w:val="24"/>
          <w:szCs w:val="24"/>
        </w:rPr>
        <w:t xml:space="preserve">. Богучаны      </w:t>
      </w:r>
      <w:r w:rsidR="00614C75" w:rsidRPr="0014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3F" w:rsidRPr="0014306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430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A2AFF" w:rsidRPr="0014306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4F9" w:rsidRPr="0014306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4A2AFF" w:rsidRPr="001430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3B1B" w:rsidRPr="0014306F">
        <w:rPr>
          <w:rFonts w:ascii="Times New Roman" w:eastAsia="Times New Roman" w:hAnsi="Times New Roman" w:cs="Times New Roman"/>
          <w:sz w:val="24"/>
          <w:szCs w:val="24"/>
        </w:rPr>
        <w:t>кдн</w:t>
      </w:r>
      <w:r w:rsidR="00CF643F" w:rsidRPr="001430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643F" w:rsidRPr="0014306F" w:rsidRDefault="00B53AAB" w:rsidP="00CF64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1A7" w:rsidRPr="001430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2AFF" w:rsidRPr="0014306F"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="00A161A7" w:rsidRPr="001430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643F" w:rsidRPr="0014306F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9105B0" w:rsidRPr="0014306F" w:rsidRDefault="009105B0" w:rsidP="00CF64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59C" w:rsidRPr="0014306F" w:rsidRDefault="009105B0" w:rsidP="008F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</w:t>
      </w:r>
      <w:r w:rsidR="00E96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дении графиков </w:t>
      </w: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межведомственных рейдовых мероприятий </w:t>
      </w:r>
      <w:r w:rsidR="00E96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E96A39" w:rsidRPr="00086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межведомственного посещения семей и несовершеннолетних, находящихся в социально опасном положении, состоящих на профилактическом учете комиссии, а также, состоящих на ведомственном учете </w:t>
      </w: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9105B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>3 год</w:t>
      </w:r>
    </w:p>
    <w:p w:rsidR="004B4C9B" w:rsidRPr="0014306F" w:rsidRDefault="004B4C9B" w:rsidP="004B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3F" w:rsidRPr="0014306F" w:rsidRDefault="00CF643F" w:rsidP="00CF64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Богучанского района (далее – комиссия) в составе:</w:t>
      </w:r>
    </w:p>
    <w:p w:rsidR="00A161A7" w:rsidRPr="0014306F" w:rsidRDefault="00A161A7" w:rsidP="00A161A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Председательствующего – И.М. Брюханова</w:t>
      </w:r>
    </w:p>
    <w:p w:rsidR="00A161A7" w:rsidRPr="0014306F" w:rsidRDefault="00A161A7" w:rsidP="00A161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            Заместителя председателя – В.Н.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Булатникова</w:t>
      </w:r>
      <w:proofErr w:type="spellEnd"/>
    </w:p>
    <w:p w:rsidR="00A161A7" w:rsidRPr="0014306F" w:rsidRDefault="00A161A7" w:rsidP="00A16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            Членов комиссии: Л.В.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Бортниковой</w:t>
      </w:r>
      <w:proofErr w:type="spellEnd"/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, М.В. Войновой, М.А. Искра, М.С. Кудиной, Н.А. Лимоновой, О.В. Любим, Е.В.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Маклаковой</w:t>
      </w:r>
      <w:proofErr w:type="spellEnd"/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, Т.В.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, В.С. Новоселова, И.О.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Пупышевой</w:t>
      </w:r>
      <w:proofErr w:type="spellEnd"/>
    </w:p>
    <w:p w:rsidR="00A161A7" w:rsidRPr="0014306F" w:rsidRDefault="00A161A7" w:rsidP="00A1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            В отсутствии: С.В.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Басловяк</w:t>
      </w:r>
      <w:proofErr w:type="spellEnd"/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, М.В. Безруких, В.В. Корецкого, М.М. Колесовой, И.Д. Королева, А.А. Кузнецовой, А.В. Руденко, А.А. Соловаровой </w:t>
      </w:r>
    </w:p>
    <w:p w:rsidR="00A161A7" w:rsidRPr="0014306F" w:rsidRDefault="00A161A7" w:rsidP="00A1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ab/>
        <w:t>при ведении протокола заседания ответственным секретарем комиссии - Брюхановой И.В.</w:t>
      </w:r>
    </w:p>
    <w:p w:rsidR="00A161A7" w:rsidRPr="0014306F" w:rsidRDefault="00A161A7" w:rsidP="00A1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ab/>
        <w:t>при наличии кворума,</w:t>
      </w:r>
    </w:p>
    <w:p w:rsidR="00A161A7" w:rsidRPr="0014306F" w:rsidRDefault="00A161A7" w:rsidP="00A16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присутствии: </w:t>
      </w:r>
      <w:r w:rsidRPr="0014306F">
        <w:rPr>
          <w:rFonts w:ascii="Times New Roman" w:eastAsia="Times New Roman" w:hAnsi="Times New Roman" w:cs="Times New Roman"/>
          <w:sz w:val="24"/>
          <w:szCs w:val="24"/>
        </w:rPr>
        <w:t>старшего мастера филиала КГБПОУ «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Приангарский</w:t>
      </w:r>
      <w:proofErr w:type="spellEnd"/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техникум» В.Ю. Толстых, ведущего специалиста по защите прав детей управления образования администрации Богучанского района Т.Ю. Логиновой, специалиста, обеспечивающего деятельность комиссии Ю.А. Белоножко, специалиста, обеспечивающего деятельность комиссии Т.А. </w:t>
      </w:r>
      <w:proofErr w:type="spellStart"/>
      <w:r w:rsidRPr="0014306F">
        <w:rPr>
          <w:rFonts w:ascii="Times New Roman" w:eastAsia="Times New Roman" w:hAnsi="Times New Roman" w:cs="Times New Roman"/>
          <w:sz w:val="24"/>
          <w:szCs w:val="24"/>
        </w:rPr>
        <w:t>Кудревич</w:t>
      </w:r>
      <w:proofErr w:type="spellEnd"/>
      <w:r w:rsidRPr="00143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43F" w:rsidRPr="0014306F" w:rsidRDefault="004A2AFF" w:rsidP="004A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2AFF" w:rsidRPr="0014306F" w:rsidRDefault="00CF643F" w:rsidP="006E3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рассмотрев </w:t>
      </w:r>
      <w:r w:rsidR="009105B0" w:rsidRPr="0014306F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A33A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05B0" w:rsidRPr="0014306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рейдовых мероприятий</w:t>
      </w:r>
      <w:r w:rsidR="00A33A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33A2C" w:rsidRPr="00A3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A2C" w:rsidRPr="00086F92">
        <w:rPr>
          <w:rFonts w:ascii="Times New Roman" w:eastAsia="Times New Roman" w:hAnsi="Times New Roman" w:cs="Times New Roman"/>
          <w:sz w:val="24"/>
          <w:szCs w:val="24"/>
        </w:rPr>
        <w:t>межведомственного посещения семей и несовершеннолетних, находящихся в социально опасном положении, состоящих на профилактическом учете комиссии, а также, состоящих на ведомственно</w:t>
      </w:r>
      <w:r w:rsidR="00A33A2C">
        <w:rPr>
          <w:rFonts w:ascii="Times New Roman" w:eastAsia="Times New Roman" w:hAnsi="Times New Roman" w:cs="Times New Roman"/>
          <w:sz w:val="24"/>
          <w:szCs w:val="24"/>
        </w:rPr>
        <w:t>м учете на 2023 год</w:t>
      </w:r>
      <w:r w:rsidR="009105B0" w:rsidRPr="00143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83978" w:rsidRPr="0014306F" w:rsidRDefault="00A83978" w:rsidP="00CF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43F" w:rsidRPr="0014306F" w:rsidRDefault="00CF643F" w:rsidP="00CF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</w:t>
      </w:r>
      <w:r w:rsidR="006E3024" w:rsidRPr="0014306F">
        <w:rPr>
          <w:rFonts w:ascii="Times New Roman" w:eastAsia="Times New Roman" w:hAnsi="Times New Roman" w:cs="Times New Roman"/>
          <w:sz w:val="24"/>
          <w:szCs w:val="24"/>
        </w:rPr>
        <w:t xml:space="preserve"> ст. 11</w:t>
      </w: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6E3024" w:rsidRPr="0014306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E3024" w:rsidRPr="001430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безнадзорности и правонарушений несовершеннолетних», </w:t>
      </w:r>
    </w:p>
    <w:p w:rsidR="00CF643F" w:rsidRPr="0014306F" w:rsidRDefault="00CF643F" w:rsidP="00CF643F">
      <w:pPr>
        <w:tabs>
          <w:tab w:val="left" w:pos="15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F643F" w:rsidRPr="0014306F" w:rsidRDefault="00CF643F" w:rsidP="00CF643F">
      <w:pPr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постановила:</w:t>
      </w:r>
    </w:p>
    <w:p w:rsidR="00CF643F" w:rsidRPr="0014306F" w:rsidRDefault="00CF643F" w:rsidP="00CF643F">
      <w:pPr>
        <w:tabs>
          <w:tab w:val="left" w:pos="15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181" w:rsidRDefault="00905181" w:rsidP="009051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Calibri" w:hAnsi="Times New Roman" w:cs="Times New Roman"/>
          <w:sz w:val="24"/>
          <w:szCs w:val="24"/>
        </w:rPr>
        <w:t xml:space="preserve">Для улучшения качества работы субъектов системы профилактики безнадзорности и правонарушений несовершеннолетних в 2023 году провести межведомственные рейдовые мероприятия в жилом секторе по предупреждению правонарушений, пресечению безнадзорности, выявлению несовершеннолетних и семей, находящихся в социально опасном положении, профилактике употребления </w:t>
      </w:r>
      <w:proofErr w:type="spellStart"/>
      <w:r w:rsidRPr="0014306F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14306F">
        <w:rPr>
          <w:rFonts w:ascii="Times New Roman" w:eastAsia="Calibri" w:hAnsi="Times New Roman" w:cs="Times New Roman"/>
          <w:sz w:val="24"/>
          <w:szCs w:val="24"/>
        </w:rPr>
        <w:t xml:space="preserve"> веществ несовершеннолетними.</w:t>
      </w:r>
    </w:p>
    <w:p w:rsidR="00945D22" w:rsidRPr="004C290D" w:rsidRDefault="00945D22" w:rsidP="00945D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0D">
        <w:rPr>
          <w:rFonts w:ascii="Times New Roman" w:eastAsia="Calibri" w:hAnsi="Times New Roman" w:cs="Times New Roman"/>
          <w:sz w:val="24"/>
          <w:szCs w:val="24"/>
        </w:rPr>
        <w:lastRenderedPageBreak/>
        <w:t>Для улучшения качества работы субъектов системы профилактики безнадзорности и правонарушений несовершеннолетних в 2023 году провести межведомственные посещения семей и несовершеннолетних, находящихся в социально опасном положении, состоящих на профилактическом учете комиссии, а также, состоящих на ведомственном учете с целью повышения эффективности межведомственной профилактической работы.</w:t>
      </w:r>
    </w:p>
    <w:p w:rsidR="00905181" w:rsidRDefault="00905181" w:rsidP="00580713">
      <w:pPr>
        <w:pStyle w:val="a3"/>
        <w:numPr>
          <w:ilvl w:val="0"/>
          <w:numId w:val="1"/>
        </w:numPr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Calibri" w:hAnsi="Times New Roman" w:cs="Times New Roman"/>
          <w:sz w:val="24"/>
          <w:szCs w:val="24"/>
        </w:rPr>
        <w:t>Утвердить график межведомственных выездов на 2023 год (Приложение</w:t>
      </w:r>
      <w:r w:rsidR="00044CB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Pr="001430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44CB7" w:rsidRPr="0014306F" w:rsidRDefault="00044CB7" w:rsidP="00044CB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Calibri" w:hAnsi="Times New Roman" w:cs="Times New Roman"/>
          <w:sz w:val="24"/>
          <w:szCs w:val="24"/>
        </w:rPr>
        <w:t xml:space="preserve">Утвердить график </w:t>
      </w:r>
      <w:r w:rsidRPr="00086F92">
        <w:rPr>
          <w:rFonts w:ascii="Times New Roman" w:eastAsia="Times New Roman" w:hAnsi="Times New Roman" w:cs="Times New Roman"/>
          <w:sz w:val="24"/>
          <w:szCs w:val="24"/>
        </w:rPr>
        <w:t>межведомственного посещения семей и несовершеннолетних, находящихся в социально опасном положении, состоящих на профилактическом учете комиссии, а также, состоящих на ведомственном учете на 2023 год</w:t>
      </w:r>
      <w:r w:rsidRPr="0014306F"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Pr="001430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05181" w:rsidRPr="0014306F" w:rsidRDefault="00044CB7" w:rsidP="009051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лицам, согласно приложений </w:t>
      </w:r>
      <w:r w:rsidR="00905181" w:rsidRPr="0014306F">
        <w:rPr>
          <w:rFonts w:ascii="Times New Roman" w:eastAsia="Calibri" w:hAnsi="Times New Roman" w:cs="Times New Roman"/>
          <w:sz w:val="24"/>
          <w:szCs w:val="24"/>
        </w:rPr>
        <w:t>в течение пяти рабочих дней после проведения межведомственного выезда направлять в комиссию по делам несов</w:t>
      </w:r>
      <w:r w:rsidR="0014306F" w:rsidRPr="0014306F">
        <w:rPr>
          <w:rFonts w:ascii="Times New Roman" w:eastAsia="Calibri" w:hAnsi="Times New Roman" w:cs="Times New Roman"/>
          <w:sz w:val="24"/>
          <w:szCs w:val="24"/>
        </w:rPr>
        <w:t>ершеннолетних и защите их прав Богучанского</w:t>
      </w:r>
      <w:r w:rsidR="00905181" w:rsidRPr="0014306F">
        <w:rPr>
          <w:rFonts w:ascii="Times New Roman" w:eastAsia="Calibri" w:hAnsi="Times New Roman" w:cs="Times New Roman"/>
          <w:sz w:val="24"/>
          <w:szCs w:val="24"/>
        </w:rPr>
        <w:t xml:space="preserve"> района справку по итогам выезда с указанием принятых первоочередных мер к выявленным фактам нарушений прав и законных интересов несовершеннолетних.</w:t>
      </w:r>
    </w:p>
    <w:p w:rsidR="0014306F" w:rsidRPr="0014306F" w:rsidRDefault="00905181" w:rsidP="001430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Calibri" w:hAnsi="Times New Roman" w:cs="Times New Roman"/>
          <w:sz w:val="24"/>
          <w:szCs w:val="24"/>
        </w:rPr>
        <w:t>Постановление довести до сведения органов и учреждений системы профилактики безнадзорности и правонарушений несовершеннолетних</w:t>
      </w:r>
      <w:r w:rsidR="0014306F" w:rsidRPr="00143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06F" w:rsidRPr="0014306F" w:rsidRDefault="00B53AAB" w:rsidP="001430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306F">
        <w:rPr>
          <w:rFonts w:ascii="Times New Roman" w:hAnsi="Times New Roman" w:cs="Times New Roman"/>
          <w:sz w:val="24"/>
          <w:szCs w:val="24"/>
        </w:rPr>
        <w:t xml:space="preserve">онтроль за исполнением данного постановления возложить председателя комиссии </w:t>
      </w:r>
      <w:r w:rsidR="0014306F" w:rsidRPr="0014306F">
        <w:rPr>
          <w:rFonts w:ascii="Times New Roman" w:hAnsi="Times New Roman" w:cs="Times New Roman"/>
          <w:sz w:val="24"/>
          <w:szCs w:val="24"/>
        </w:rPr>
        <w:t>И.М. Брюханова.</w:t>
      </w:r>
    </w:p>
    <w:p w:rsidR="00B53AAB" w:rsidRPr="0014306F" w:rsidRDefault="00B53AAB" w:rsidP="001430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4306F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CF643F" w:rsidRPr="0014306F" w:rsidRDefault="00CF643F" w:rsidP="00B53AA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CF643F" w:rsidRPr="0014306F" w:rsidRDefault="004A2AFF" w:rsidP="00CF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6F">
        <w:rPr>
          <w:rFonts w:ascii="Times New Roman" w:hAnsi="Times New Roman" w:cs="Times New Roman"/>
          <w:sz w:val="24"/>
          <w:szCs w:val="24"/>
        </w:rPr>
        <w:t>Председатель</w:t>
      </w:r>
      <w:r w:rsidR="00B53AAB" w:rsidRPr="0014306F">
        <w:rPr>
          <w:rFonts w:ascii="Times New Roman" w:hAnsi="Times New Roman" w:cs="Times New Roman"/>
          <w:sz w:val="24"/>
          <w:szCs w:val="24"/>
        </w:rPr>
        <w:t xml:space="preserve">ствующий </w:t>
      </w:r>
      <w:r w:rsidRPr="00143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430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306F" w:rsidRPr="0014306F">
        <w:rPr>
          <w:rFonts w:ascii="Times New Roman" w:hAnsi="Times New Roman" w:cs="Times New Roman"/>
          <w:sz w:val="24"/>
          <w:szCs w:val="24"/>
        </w:rPr>
        <w:t>И.М. Брюханов</w:t>
      </w:r>
    </w:p>
    <w:p w:rsidR="004A2AFF" w:rsidRPr="0014306F" w:rsidRDefault="004A2AFF" w:rsidP="00CF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AB" w:rsidRDefault="00B53AAB" w:rsidP="00CF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FF" w:rsidRPr="00BD4E32" w:rsidRDefault="004A2AFF" w:rsidP="00CF643F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D4E32">
        <w:rPr>
          <w:rFonts w:ascii="Times New Roman" w:hAnsi="Times New Roman" w:cs="Times New Roman"/>
          <w:sz w:val="18"/>
          <w:szCs w:val="18"/>
        </w:rPr>
        <w:t>Исполнитель</w:t>
      </w:r>
      <w:r w:rsidR="00B53AAB" w:rsidRPr="00BD4E32">
        <w:rPr>
          <w:rFonts w:ascii="Times New Roman" w:hAnsi="Times New Roman" w:cs="Times New Roman"/>
          <w:sz w:val="18"/>
          <w:szCs w:val="18"/>
        </w:rPr>
        <w:t>:</w:t>
      </w:r>
      <w:r w:rsidRPr="00BD4E32">
        <w:rPr>
          <w:rFonts w:ascii="Times New Roman" w:hAnsi="Times New Roman" w:cs="Times New Roman"/>
          <w:sz w:val="18"/>
          <w:szCs w:val="18"/>
        </w:rPr>
        <w:t xml:space="preserve"> </w:t>
      </w:r>
      <w:r w:rsidR="00BD4E32" w:rsidRPr="00BD4E32">
        <w:rPr>
          <w:rFonts w:ascii="Times New Roman" w:hAnsi="Times New Roman" w:cs="Times New Roman"/>
          <w:sz w:val="18"/>
          <w:szCs w:val="18"/>
        </w:rPr>
        <w:t>Брюханова Ирина Владимировна</w:t>
      </w:r>
    </w:p>
    <w:p w:rsidR="00CF643F" w:rsidRPr="00BD4E32" w:rsidRDefault="00B53AAB" w:rsidP="00B53A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D4E32">
        <w:rPr>
          <w:rFonts w:ascii="Times New Roman" w:eastAsia="Times New Roman" w:hAnsi="Times New Roman" w:cs="Times New Roman"/>
          <w:sz w:val="18"/>
          <w:szCs w:val="18"/>
        </w:rPr>
        <w:t>Тел.: 8(39162)22811</w:t>
      </w: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Default="0014306F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44395" w:rsidRDefault="00344395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306F" w:rsidRPr="0014306F" w:rsidRDefault="0014306F" w:rsidP="0014306F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4306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344395">
        <w:rPr>
          <w:rFonts w:ascii="Times New Roman" w:eastAsia="Times New Roman" w:hAnsi="Times New Roman" w:cs="Times New Roman"/>
          <w:sz w:val="20"/>
          <w:szCs w:val="20"/>
        </w:rPr>
        <w:t>№ 1</w:t>
      </w:r>
    </w:p>
    <w:p w:rsidR="0014306F" w:rsidRPr="0014306F" w:rsidRDefault="0014306F" w:rsidP="0014306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14306F">
        <w:rPr>
          <w:rFonts w:ascii="Times New Roman" w:eastAsia="Times New Roman" w:hAnsi="Times New Roman" w:cs="Times New Roman"/>
          <w:sz w:val="20"/>
          <w:szCs w:val="20"/>
        </w:rPr>
        <w:t>к постановлению комиссии по делам</w:t>
      </w:r>
    </w:p>
    <w:p w:rsidR="0014306F" w:rsidRPr="0014306F" w:rsidRDefault="0014306F" w:rsidP="0014306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14306F">
        <w:rPr>
          <w:rFonts w:ascii="Times New Roman" w:eastAsia="Times New Roman" w:hAnsi="Times New Roman" w:cs="Times New Roman"/>
          <w:sz w:val="20"/>
          <w:szCs w:val="20"/>
        </w:rPr>
        <w:t>несовершеннолетних и защите их прав</w:t>
      </w:r>
    </w:p>
    <w:p w:rsidR="0014306F" w:rsidRPr="0014306F" w:rsidRDefault="0014306F" w:rsidP="0014306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14306F">
        <w:rPr>
          <w:rFonts w:ascii="Times New Roman" w:eastAsia="Times New Roman" w:hAnsi="Times New Roman" w:cs="Times New Roman"/>
          <w:sz w:val="20"/>
          <w:szCs w:val="20"/>
        </w:rPr>
        <w:t>Богучанского района</w:t>
      </w:r>
    </w:p>
    <w:p w:rsidR="0014306F" w:rsidRPr="0014306F" w:rsidRDefault="0014306F" w:rsidP="0014306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14306F">
        <w:rPr>
          <w:rFonts w:ascii="Times New Roman" w:eastAsia="Times New Roman" w:hAnsi="Times New Roman" w:cs="Times New Roman"/>
          <w:sz w:val="20"/>
          <w:szCs w:val="20"/>
        </w:rPr>
        <w:t>от 11.01.2023 года № 7-кдн</w:t>
      </w:r>
    </w:p>
    <w:p w:rsidR="0014306F" w:rsidRPr="0014306F" w:rsidRDefault="0014306F" w:rsidP="0014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6F" w:rsidRPr="0014306F" w:rsidRDefault="0014306F" w:rsidP="0014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6F" w:rsidRPr="0014306F" w:rsidRDefault="0014306F" w:rsidP="0014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График</w:t>
      </w:r>
    </w:p>
    <w:p w:rsidR="0014306F" w:rsidRPr="0014306F" w:rsidRDefault="0014306F" w:rsidP="0014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06F">
        <w:rPr>
          <w:rFonts w:ascii="Times New Roman" w:eastAsia="Times New Roman" w:hAnsi="Times New Roman" w:cs="Times New Roman"/>
          <w:sz w:val="24"/>
          <w:szCs w:val="24"/>
        </w:rPr>
        <w:t>межведомственных рейдовых мероприятий на 2023 год</w:t>
      </w:r>
    </w:p>
    <w:p w:rsidR="0014306F" w:rsidRPr="0014306F" w:rsidRDefault="0014306F" w:rsidP="0014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7"/>
        <w:gridCol w:w="1972"/>
        <w:gridCol w:w="2448"/>
        <w:gridCol w:w="2394"/>
        <w:gridCol w:w="1848"/>
      </w:tblGrid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рейда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94" w:type="dxa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рабочей группы</w:t>
            </w:r>
          </w:p>
        </w:tc>
        <w:tc>
          <w:tcPr>
            <w:tcW w:w="1848" w:type="dxa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Кудина М.С.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Богучаны</w:t>
            </w:r>
          </w:p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Ярки </w:t>
            </w:r>
          </w:p>
        </w:tc>
        <w:tc>
          <w:tcPr>
            <w:tcW w:w="2394" w:type="dxa"/>
            <w:vMerge w:val="restart"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Члены комиссии по делам несовершеннолетних и защите их прав Богучанского района;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- инспектора ПДН Отдела МВД России по Богучанскому району;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КГБУ СО КЦСОН «Богучанский»;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органа опеки и попечительства;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сельских Советов профилактики;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социальные педагоги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 Богучанского района</w:t>
            </w:r>
          </w:p>
        </w:tc>
        <w:tc>
          <w:tcPr>
            <w:tcW w:w="1848" w:type="dxa"/>
            <w:vMerge w:val="restart"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рабочей группы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дни в администрации Богучанского района</w:t>
            </w:r>
          </w:p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и автотранспорт по согласованию)</w:t>
            </w: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И.Д.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Говорково</w:t>
            </w:r>
            <w:proofErr w:type="spellEnd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Хребтовый</w:t>
            </w:r>
          </w:p>
        </w:tc>
        <w:tc>
          <w:tcPr>
            <w:tcW w:w="2394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Корецкий В.В.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с. Чунояр</w:t>
            </w:r>
          </w:p>
        </w:tc>
        <w:tc>
          <w:tcPr>
            <w:tcW w:w="2394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Корецкий В.В.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394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Пинчуга</w:t>
            </w:r>
          </w:p>
        </w:tc>
        <w:tc>
          <w:tcPr>
            <w:tcW w:w="2394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О.В.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Артюгино</w:t>
            </w:r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Нижнетерянск</w:t>
            </w:r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июля 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Новохайский</w:t>
            </w:r>
            <w:proofErr w:type="spellEnd"/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В.С.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Красногорьевский п. Гремучий</w:t>
            </w:r>
          </w:p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Шиверский</w:t>
            </w:r>
            <w:proofErr w:type="spellEnd"/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сентября 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Соловарова А.А.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Манзя</w:t>
            </w:r>
            <w:proofErr w:type="spellEnd"/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 М.А.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Таежный </w:t>
            </w:r>
          </w:p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Карабула</w:t>
            </w:r>
            <w:proofErr w:type="spellEnd"/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А.А. 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 М.В.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Осиновый Мыс </w:t>
            </w:r>
          </w:p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Такучет</w:t>
            </w:r>
            <w:proofErr w:type="spellEnd"/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6F" w:rsidRPr="0014306F" w:rsidTr="00791DA1">
        <w:tc>
          <w:tcPr>
            <w:tcW w:w="540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1972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448" w:type="dxa"/>
          </w:tcPr>
          <w:p w:rsidR="0014306F" w:rsidRPr="0014306F" w:rsidRDefault="0014306F" w:rsidP="001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06F">
              <w:rPr>
                <w:rFonts w:ascii="Times New Roman" w:eastAsia="Times New Roman" w:hAnsi="Times New Roman" w:cs="Times New Roman"/>
                <w:sz w:val="24"/>
                <w:szCs w:val="24"/>
              </w:rPr>
              <w:t>п. Ангарский</w:t>
            </w:r>
          </w:p>
        </w:tc>
        <w:tc>
          <w:tcPr>
            <w:tcW w:w="2394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14306F" w:rsidRPr="0014306F" w:rsidRDefault="0014306F" w:rsidP="001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06F" w:rsidRPr="0014306F" w:rsidRDefault="0014306F" w:rsidP="0014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6F" w:rsidRPr="0014306F" w:rsidRDefault="0014306F" w:rsidP="00143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06F" w:rsidRPr="0014306F" w:rsidRDefault="0014306F" w:rsidP="00143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06F" w:rsidRPr="0014306F" w:rsidRDefault="0014306F" w:rsidP="00143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78B4" w:rsidRDefault="000378B4" w:rsidP="000378B4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8B4" w:rsidRPr="004C290D" w:rsidRDefault="000378B4" w:rsidP="000378B4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2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4C290D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</w:p>
    <w:p w:rsidR="000378B4" w:rsidRPr="004C290D" w:rsidRDefault="000378B4" w:rsidP="000378B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90D">
        <w:rPr>
          <w:rFonts w:ascii="Times New Roman" w:eastAsia="Times New Roman" w:hAnsi="Times New Roman" w:cs="Times New Roman"/>
          <w:sz w:val="20"/>
          <w:szCs w:val="20"/>
        </w:rPr>
        <w:t>к постановлению комиссии по делам</w:t>
      </w:r>
    </w:p>
    <w:p w:rsidR="000378B4" w:rsidRPr="004C290D" w:rsidRDefault="000378B4" w:rsidP="000378B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90D">
        <w:rPr>
          <w:rFonts w:ascii="Times New Roman" w:eastAsia="Times New Roman" w:hAnsi="Times New Roman" w:cs="Times New Roman"/>
          <w:sz w:val="20"/>
          <w:szCs w:val="20"/>
        </w:rPr>
        <w:t>несовершеннолетних и защите их прав</w:t>
      </w:r>
    </w:p>
    <w:p w:rsidR="000378B4" w:rsidRPr="004C290D" w:rsidRDefault="000378B4" w:rsidP="000378B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90D">
        <w:rPr>
          <w:rFonts w:ascii="Times New Roman" w:eastAsia="Times New Roman" w:hAnsi="Times New Roman" w:cs="Times New Roman"/>
          <w:sz w:val="20"/>
          <w:szCs w:val="20"/>
        </w:rPr>
        <w:t>Богучанского района</w:t>
      </w:r>
    </w:p>
    <w:p w:rsidR="000378B4" w:rsidRPr="004C290D" w:rsidRDefault="000378B4" w:rsidP="000378B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90D">
        <w:rPr>
          <w:rFonts w:ascii="Times New Roman" w:eastAsia="Times New Roman" w:hAnsi="Times New Roman" w:cs="Times New Roman"/>
          <w:sz w:val="20"/>
          <w:szCs w:val="20"/>
        </w:rPr>
        <w:t xml:space="preserve">от 11.01.2023 года №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C290D">
        <w:rPr>
          <w:rFonts w:ascii="Times New Roman" w:eastAsia="Times New Roman" w:hAnsi="Times New Roman" w:cs="Times New Roman"/>
          <w:sz w:val="20"/>
          <w:szCs w:val="20"/>
        </w:rPr>
        <w:t>-кдн</w:t>
      </w:r>
      <w:bookmarkStart w:id="0" w:name="_GoBack"/>
      <w:bookmarkEnd w:id="0"/>
    </w:p>
    <w:p w:rsidR="000378B4" w:rsidRPr="003E629B" w:rsidRDefault="000378B4" w:rsidP="000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8B4" w:rsidRPr="003E629B" w:rsidRDefault="000378B4" w:rsidP="000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8B4" w:rsidRPr="004C290D" w:rsidRDefault="000378B4" w:rsidP="0003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90D">
        <w:rPr>
          <w:rFonts w:ascii="Times New Roman" w:eastAsia="Times New Roman" w:hAnsi="Times New Roman" w:cs="Times New Roman"/>
          <w:sz w:val="24"/>
          <w:szCs w:val="24"/>
        </w:rPr>
        <w:t>График</w:t>
      </w:r>
    </w:p>
    <w:p w:rsidR="000378B4" w:rsidRPr="004C290D" w:rsidRDefault="000378B4" w:rsidP="0003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90D">
        <w:rPr>
          <w:rFonts w:ascii="Times New Roman" w:eastAsia="Times New Roman" w:hAnsi="Times New Roman" w:cs="Times New Roman"/>
          <w:sz w:val="24"/>
          <w:szCs w:val="24"/>
        </w:rPr>
        <w:t>межведомственного посещения семей и несовершеннолетних, находящихся в социально опасном положении, состоящих на профилактическом учете комиссии, а также, состоящих на ведомственном учете на 2023 год</w:t>
      </w:r>
    </w:p>
    <w:p w:rsidR="000378B4" w:rsidRPr="003E629B" w:rsidRDefault="000378B4" w:rsidP="0003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957"/>
        <w:gridCol w:w="2376"/>
        <w:gridCol w:w="2613"/>
        <w:gridCol w:w="1670"/>
      </w:tblGrid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613" w:type="dxa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рабочей группы</w:t>
            </w:r>
          </w:p>
        </w:tc>
        <w:tc>
          <w:tcPr>
            <w:tcW w:w="1670" w:type="dxa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А.А. 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Богучаны</w:t>
            </w:r>
          </w:p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Ярки </w:t>
            </w:r>
          </w:p>
        </w:tc>
        <w:tc>
          <w:tcPr>
            <w:tcW w:w="2613" w:type="dxa"/>
            <w:vMerge w:val="restart"/>
            <w:vAlign w:val="center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Члены комиссии по делам несовершеннолетних и защите их прав Богучанского района;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инспектора ПДН Отдела МВД России по Богучанскому району;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КГБУ СО КЦСОН «Богучанский»;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органа опеки и попечительства;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сельских Советов профилактики;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социальные педагоги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Богучанского района</w:t>
            </w:r>
          </w:p>
        </w:tc>
        <w:tc>
          <w:tcPr>
            <w:tcW w:w="1670" w:type="dxa"/>
            <w:vMerge w:val="restart"/>
            <w:vAlign w:val="center"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рабочей группы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дни в администрации Богучанского района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в 9:00.</w:t>
            </w:r>
          </w:p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(Автотранспорт по согласованию)</w:t>
            </w: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О.В.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Артюгино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О.В.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Ангарский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Корецкий В.В.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Шиверский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Корецкий В.В.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Красногорьевский п. Гремучий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апреля 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Басловяк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Осиновый Мыс 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апреля 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Басловяк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Такучет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Новохайский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 М.А.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Таежный </w:t>
            </w:r>
          </w:p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Карабула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Хребтовый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Говорково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И.Д.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И.Д.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с. Чунояр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Манзя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Нижнетерянск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октября 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п. Пинчуга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Соловарова А.А.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Богучаны</w:t>
            </w:r>
          </w:p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д. Ярки</w:t>
            </w:r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B4" w:rsidRPr="003E629B" w:rsidTr="000F5255">
        <w:tc>
          <w:tcPr>
            <w:tcW w:w="540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957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Н.А.</w:t>
            </w:r>
          </w:p>
        </w:tc>
        <w:tc>
          <w:tcPr>
            <w:tcW w:w="2376" w:type="dxa"/>
          </w:tcPr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Таежный </w:t>
            </w:r>
          </w:p>
          <w:p w:rsidR="000378B4" w:rsidRPr="003E629B" w:rsidRDefault="000378B4" w:rsidP="000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62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Карабула</w:t>
            </w:r>
            <w:proofErr w:type="spellEnd"/>
          </w:p>
        </w:tc>
        <w:tc>
          <w:tcPr>
            <w:tcW w:w="2613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0378B4" w:rsidRPr="003E629B" w:rsidRDefault="000378B4" w:rsidP="000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8B4" w:rsidRPr="003E629B" w:rsidRDefault="000378B4" w:rsidP="000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3AAB" w:rsidRDefault="00B53AAB" w:rsidP="002F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14CD" w:rsidRDefault="00C514CD" w:rsidP="00EF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C514CD" w:rsidSect="00B53A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BE9"/>
    <w:multiLevelType w:val="hybridMultilevel"/>
    <w:tmpl w:val="50E01ADA"/>
    <w:lvl w:ilvl="0" w:tplc="C5B0ADB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7246B"/>
    <w:multiLevelType w:val="hybridMultilevel"/>
    <w:tmpl w:val="EE84E86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123"/>
    <w:multiLevelType w:val="hybridMultilevel"/>
    <w:tmpl w:val="D33C4C98"/>
    <w:lvl w:ilvl="0" w:tplc="CBECC624">
      <w:start w:val="3"/>
      <w:numFmt w:val="decimal"/>
      <w:lvlText w:val="%1."/>
      <w:lvlJc w:val="left"/>
      <w:pPr>
        <w:ind w:left="10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32E669DF"/>
    <w:multiLevelType w:val="hybridMultilevel"/>
    <w:tmpl w:val="0E24DE72"/>
    <w:lvl w:ilvl="0" w:tplc="487072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70768"/>
    <w:multiLevelType w:val="hybridMultilevel"/>
    <w:tmpl w:val="6E08C67E"/>
    <w:lvl w:ilvl="0" w:tplc="05E6BD52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54DD1"/>
    <w:multiLevelType w:val="hybridMultilevel"/>
    <w:tmpl w:val="D310C986"/>
    <w:lvl w:ilvl="0" w:tplc="F3885F3A">
      <w:start w:val="1"/>
      <w:numFmt w:val="decimal"/>
      <w:lvlText w:val="%1."/>
      <w:lvlJc w:val="left"/>
      <w:pPr>
        <w:ind w:left="10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43F"/>
    <w:rsid w:val="00014151"/>
    <w:rsid w:val="000239E9"/>
    <w:rsid w:val="000378B4"/>
    <w:rsid w:val="00044CB7"/>
    <w:rsid w:val="000A3F1C"/>
    <w:rsid w:val="000B4CFD"/>
    <w:rsid w:val="000B6E49"/>
    <w:rsid w:val="000F71D8"/>
    <w:rsid w:val="0014284A"/>
    <w:rsid w:val="0014306F"/>
    <w:rsid w:val="00193C8C"/>
    <w:rsid w:val="001A60A8"/>
    <w:rsid w:val="001B2967"/>
    <w:rsid w:val="001D12E1"/>
    <w:rsid w:val="00214A71"/>
    <w:rsid w:val="002305BD"/>
    <w:rsid w:val="002361EC"/>
    <w:rsid w:val="002A478F"/>
    <w:rsid w:val="002F259C"/>
    <w:rsid w:val="00344395"/>
    <w:rsid w:val="003934A5"/>
    <w:rsid w:val="003C3262"/>
    <w:rsid w:val="003D1B08"/>
    <w:rsid w:val="003E4F4E"/>
    <w:rsid w:val="0040351D"/>
    <w:rsid w:val="00407ED0"/>
    <w:rsid w:val="0043446B"/>
    <w:rsid w:val="00435FE8"/>
    <w:rsid w:val="004765B4"/>
    <w:rsid w:val="004A2AFF"/>
    <w:rsid w:val="004B4C9B"/>
    <w:rsid w:val="004B67A2"/>
    <w:rsid w:val="004C488F"/>
    <w:rsid w:val="004D2EBF"/>
    <w:rsid w:val="005445D7"/>
    <w:rsid w:val="00576821"/>
    <w:rsid w:val="00580713"/>
    <w:rsid w:val="00593EF7"/>
    <w:rsid w:val="005E51C0"/>
    <w:rsid w:val="00614C75"/>
    <w:rsid w:val="00614C84"/>
    <w:rsid w:val="0062352A"/>
    <w:rsid w:val="00623A94"/>
    <w:rsid w:val="0064328D"/>
    <w:rsid w:val="006A36BB"/>
    <w:rsid w:val="006E0853"/>
    <w:rsid w:val="006E3024"/>
    <w:rsid w:val="0076580C"/>
    <w:rsid w:val="00783B1B"/>
    <w:rsid w:val="007871BE"/>
    <w:rsid w:val="007B5E3D"/>
    <w:rsid w:val="00812ECB"/>
    <w:rsid w:val="008B3222"/>
    <w:rsid w:val="008F10C3"/>
    <w:rsid w:val="00905181"/>
    <w:rsid w:val="009105B0"/>
    <w:rsid w:val="00910C9F"/>
    <w:rsid w:val="00921A96"/>
    <w:rsid w:val="009430E7"/>
    <w:rsid w:val="00945D22"/>
    <w:rsid w:val="00976A59"/>
    <w:rsid w:val="009B320C"/>
    <w:rsid w:val="009E4F69"/>
    <w:rsid w:val="009F4D4D"/>
    <w:rsid w:val="00A00EBE"/>
    <w:rsid w:val="00A161A7"/>
    <w:rsid w:val="00A31B1A"/>
    <w:rsid w:val="00A33A2C"/>
    <w:rsid w:val="00A35353"/>
    <w:rsid w:val="00A44E1D"/>
    <w:rsid w:val="00A83978"/>
    <w:rsid w:val="00AB5D39"/>
    <w:rsid w:val="00AB7519"/>
    <w:rsid w:val="00AE761D"/>
    <w:rsid w:val="00B260B2"/>
    <w:rsid w:val="00B3390D"/>
    <w:rsid w:val="00B53AAB"/>
    <w:rsid w:val="00B56059"/>
    <w:rsid w:val="00BD4E32"/>
    <w:rsid w:val="00BF51EB"/>
    <w:rsid w:val="00C474F9"/>
    <w:rsid w:val="00C514CD"/>
    <w:rsid w:val="00C57837"/>
    <w:rsid w:val="00CF643F"/>
    <w:rsid w:val="00D2332C"/>
    <w:rsid w:val="00D357A8"/>
    <w:rsid w:val="00D8287B"/>
    <w:rsid w:val="00D93125"/>
    <w:rsid w:val="00E96A39"/>
    <w:rsid w:val="00E96F2B"/>
    <w:rsid w:val="00EA04CF"/>
    <w:rsid w:val="00EC4492"/>
    <w:rsid w:val="00EF2B3F"/>
    <w:rsid w:val="00F1335B"/>
    <w:rsid w:val="00F15265"/>
    <w:rsid w:val="00F333B3"/>
    <w:rsid w:val="00F36DEB"/>
    <w:rsid w:val="00F46AFE"/>
    <w:rsid w:val="00F61F87"/>
    <w:rsid w:val="00F71F78"/>
    <w:rsid w:val="00FF3654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A2E"/>
  <w15:docId w15:val="{C0995609-4D2B-4B38-A810-AC543B2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3F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7315-80E6-4861-8715-03EA58F6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84</cp:revision>
  <dcterms:created xsi:type="dcterms:W3CDTF">2023-01-16T09:56:00Z</dcterms:created>
  <dcterms:modified xsi:type="dcterms:W3CDTF">2023-02-13T02:39:00Z</dcterms:modified>
</cp:coreProperties>
</file>